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CA943" w14:textId="13B85AE2" w:rsidR="00F31793" w:rsidRPr="00CC00C9" w:rsidRDefault="00F80DAA" w:rsidP="00F31793">
      <w:pPr>
        <w:pStyle w:val="Header"/>
        <w:tabs>
          <w:tab w:val="center" w:pos="4536"/>
          <w:tab w:val="right" w:pos="9639"/>
          <w:tab w:val="right" w:pos="9781"/>
        </w:tabs>
        <w:ind w:right="-58"/>
        <w:jc w:val="both"/>
        <w:rPr>
          <w:rFonts w:eastAsia="MS Mincho" w:cs="Arial"/>
          <w:bCs/>
          <w:sz w:val="22"/>
          <w:szCs w:val="24"/>
          <w:lang w:val="en-US"/>
        </w:rPr>
      </w:pPr>
      <w:bookmarkStart w:id="0" w:name="historyclause"/>
      <w:bookmarkStart w:id="1" w:name="_Toc383764588"/>
      <w:r w:rsidRPr="00CC00C9">
        <w:rPr>
          <w:rFonts w:eastAsia="MS Mincho" w:cs="Arial"/>
          <w:bCs/>
          <w:sz w:val="22"/>
          <w:szCs w:val="24"/>
          <w:lang w:val="en-US"/>
        </w:rPr>
        <w:t>3GPP TSG RAN WG1 #</w:t>
      </w:r>
      <w:r w:rsidR="00B75DF2">
        <w:rPr>
          <w:rFonts w:eastAsia="MS Mincho" w:cs="Arial"/>
          <w:bCs/>
          <w:sz w:val="22"/>
          <w:szCs w:val="24"/>
          <w:lang w:val="en-US"/>
        </w:rPr>
        <w:t>1</w:t>
      </w:r>
      <w:r w:rsidR="006400A3">
        <w:rPr>
          <w:rFonts w:eastAsia="MS Mincho" w:cs="Arial"/>
          <w:bCs/>
          <w:sz w:val="22"/>
          <w:szCs w:val="24"/>
          <w:lang w:val="en-US"/>
        </w:rPr>
        <w:t>1</w:t>
      </w:r>
      <w:r w:rsidR="00CA1B1D">
        <w:rPr>
          <w:rFonts w:eastAsia="MS Mincho" w:cs="Arial"/>
          <w:bCs/>
          <w:sz w:val="22"/>
          <w:szCs w:val="24"/>
          <w:lang w:val="en-US"/>
        </w:rPr>
        <w:t>2</w:t>
      </w:r>
      <w:r w:rsidR="0071181B" w:rsidRPr="00CC00C9">
        <w:rPr>
          <w:rFonts w:eastAsia="MS Mincho" w:cs="Arial"/>
          <w:bCs/>
          <w:sz w:val="22"/>
          <w:szCs w:val="24"/>
          <w:lang w:val="en-US"/>
        </w:rPr>
        <w:tab/>
      </w:r>
      <w:r w:rsidR="004548FB" w:rsidRPr="00CC00C9">
        <w:rPr>
          <w:rFonts w:eastAsia="MS Mincho" w:cs="Arial"/>
          <w:bCs/>
          <w:sz w:val="22"/>
          <w:szCs w:val="24"/>
          <w:lang w:val="en-US"/>
        </w:rPr>
        <w:tab/>
      </w:r>
      <w:r w:rsidR="00FC7E95" w:rsidRPr="00FC7E95">
        <w:rPr>
          <w:rFonts w:eastAsia="MS Mincho" w:cs="Arial"/>
          <w:bCs/>
          <w:sz w:val="22"/>
          <w:szCs w:val="24"/>
          <w:lang w:val="en-US"/>
        </w:rPr>
        <w:t xml:space="preserve">R1-2301575 </w:t>
      </w:r>
      <w:r w:rsidR="0028673D" w:rsidRPr="00CC00C9" w:rsidDel="0028673D">
        <w:rPr>
          <w:rFonts w:eastAsia="MS Mincho" w:cs="Arial"/>
          <w:bCs/>
          <w:sz w:val="22"/>
          <w:szCs w:val="24"/>
          <w:lang w:val="en-US"/>
        </w:rPr>
        <w:t xml:space="preserve"> </w:t>
      </w:r>
    </w:p>
    <w:p w14:paraId="1E241712" w14:textId="4EDE2BC2" w:rsidR="00AA7E8B" w:rsidRPr="00CC00C9" w:rsidRDefault="00D15954" w:rsidP="00AA7E8B">
      <w:pPr>
        <w:tabs>
          <w:tab w:val="center" w:pos="4536"/>
          <w:tab w:val="right" w:pos="9072"/>
        </w:tabs>
        <w:rPr>
          <w:rFonts w:ascii="Arial" w:eastAsia="MS Mincho" w:hAnsi="Arial" w:cs="Arial"/>
          <w:b/>
          <w:bCs/>
          <w:noProof/>
          <w:szCs w:val="24"/>
        </w:rPr>
      </w:pPr>
      <w:r>
        <w:rPr>
          <w:rFonts w:ascii="Arial" w:eastAsia="MS Mincho" w:hAnsi="Arial" w:cs="Arial"/>
          <w:b/>
          <w:bCs/>
          <w:noProof/>
          <w:szCs w:val="24"/>
        </w:rPr>
        <w:t>Athens</w:t>
      </w:r>
      <w:r w:rsidR="007523A7">
        <w:rPr>
          <w:rFonts w:ascii="Arial" w:eastAsia="MS Mincho" w:hAnsi="Arial" w:cs="Arial"/>
          <w:b/>
          <w:bCs/>
          <w:noProof/>
          <w:szCs w:val="24"/>
        </w:rPr>
        <w:t xml:space="preserve">, </w:t>
      </w:r>
      <w:r>
        <w:rPr>
          <w:rFonts w:ascii="Arial" w:eastAsia="MS Mincho" w:hAnsi="Arial" w:cs="Arial"/>
          <w:b/>
          <w:bCs/>
          <w:noProof/>
          <w:szCs w:val="24"/>
        </w:rPr>
        <w:t>Greece</w:t>
      </w:r>
      <w:r w:rsidR="0071181B" w:rsidRPr="00CC00C9">
        <w:rPr>
          <w:rFonts w:ascii="Arial" w:eastAsia="MS Mincho" w:hAnsi="Arial" w:cs="Arial"/>
          <w:b/>
          <w:bCs/>
          <w:noProof/>
          <w:szCs w:val="24"/>
        </w:rPr>
        <w:t xml:space="preserve">, </w:t>
      </w:r>
      <w:r>
        <w:rPr>
          <w:rFonts w:ascii="Arial" w:eastAsia="MS Mincho" w:hAnsi="Arial" w:cs="Arial"/>
          <w:b/>
          <w:bCs/>
          <w:noProof/>
          <w:szCs w:val="24"/>
        </w:rPr>
        <w:t>Feb</w:t>
      </w:r>
      <w:r w:rsidR="007177AA" w:rsidRPr="007177AA">
        <w:rPr>
          <w:rFonts w:ascii="Arial" w:eastAsia="MS Mincho" w:hAnsi="Arial" w:cs="Arial"/>
          <w:b/>
          <w:bCs/>
          <w:noProof/>
          <w:szCs w:val="24"/>
        </w:rPr>
        <w:t xml:space="preserve"> </w:t>
      </w:r>
      <w:r>
        <w:rPr>
          <w:rFonts w:ascii="Arial" w:eastAsia="MS Mincho" w:hAnsi="Arial" w:cs="Arial"/>
          <w:b/>
          <w:bCs/>
          <w:noProof/>
          <w:szCs w:val="24"/>
        </w:rPr>
        <w:t>27</w:t>
      </w:r>
      <w:r w:rsidR="00347C06" w:rsidRPr="00D15954">
        <w:rPr>
          <w:rFonts w:ascii="Arial" w:eastAsia="MS Mincho" w:hAnsi="Arial" w:cs="Arial"/>
          <w:b/>
          <w:bCs/>
          <w:noProof/>
          <w:szCs w:val="24"/>
          <w:vertAlign w:val="superscript"/>
        </w:rPr>
        <w:t>th</w:t>
      </w:r>
      <w:r>
        <w:rPr>
          <w:rFonts w:ascii="Arial" w:eastAsia="MS Mincho" w:hAnsi="Arial" w:cs="Arial"/>
          <w:b/>
          <w:bCs/>
          <w:noProof/>
          <w:szCs w:val="24"/>
        </w:rPr>
        <w:t xml:space="preserve"> </w:t>
      </w:r>
      <w:r w:rsidR="007177AA" w:rsidRPr="007177AA">
        <w:rPr>
          <w:rFonts w:ascii="Arial" w:eastAsia="MS Mincho" w:hAnsi="Arial" w:cs="Arial"/>
          <w:b/>
          <w:bCs/>
          <w:noProof/>
          <w:szCs w:val="24"/>
        </w:rPr>
        <w:t xml:space="preserve"> – </w:t>
      </w:r>
      <w:r>
        <w:rPr>
          <w:rFonts w:ascii="Arial" w:eastAsia="MS Mincho" w:hAnsi="Arial" w:cs="Arial"/>
          <w:b/>
          <w:bCs/>
          <w:noProof/>
          <w:szCs w:val="24"/>
        </w:rPr>
        <w:t>Mar</w:t>
      </w:r>
      <w:r w:rsidR="006641CA">
        <w:rPr>
          <w:rFonts w:ascii="Arial" w:eastAsia="MS Mincho" w:hAnsi="Arial" w:cs="Arial"/>
          <w:b/>
          <w:bCs/>
          <w:noProof/>
          <w:szCs w:val="24"/>
        </w:rPr>
        <w:t xml:space="preserve"> </w:t>
      </w:r>
      <w:r>
        <w:rPr>
          <w:rFonts w:ascii="Arial" w:eastAsia="MS Mincho" w:hAnsi="Arial" w:cs="Arial"/>
          <w:b/>
          <w:bCs/>
          <w:noProof/>
          <w:szCs w:val="24"/>
        </w:rPr>
        <w:t>03</w:t>
      </w:r>
      <w:r w:rsidRPr="00D15954">
        <w:rPr>
          <w:rFonts w:ascii="Arial" w:eastAsia="MS Mincho" w:hAnsi="Arial" w:cs="Arial"/>
          <w:b/>
          <w:bCs/>
          <w:noProof/>
          <w:szCs w:val="24"/>
          <w:vertAlign w:val="superscript"/>
        </w:rPr>
        <w:t>rd</w:t>
      </w:r>
      <w:r>
        <w:rPr>
          <w:rFonts w:ascii="Arial" w:eastAsia="MS Mincho" w:hAnsi="Arial" w:cs="Arial"/>
          <w:b/>
          <w:bCs/>
          <w:noProof/>
          <w:szCs w:val="24"/>
        </w:rPr>
        <w:t xml:space="preserve"> </w:t>
      </w:r>
      <w:r w:rsidR="007177AA" w:rsidRPr="007177AA">
        <w:rPr>
          <w:rFonts w:ascii="Arial" w:eastAsia="MS Mincho" w:hAnsi="Arial" w:cs="Arial"/>
          <w:b/>
          <w:bCs/>
          <w:noProof/>
          <w:szCs w:val="24"/>
        </w:rPr>
        <w:t>, 202</w:t>
      </w:r>
      <w:r>
        <w:rPr>
          <w:rFonts w:ascii="Arial" w:eastAsia="MS Mincho" w:hAnsi="Arial" w:cs="Arial"/>
          <w:b/>
          <w:bCs/>
          <w:noProof/>
          <w:szCs w:val="24"/>
        </w:rPr>
        <w:t>3</w:t>
      </w:r>
    </w:p>
    <w:p w14:paraId="0DDA331C" w14:textId="77777777" w:rsidR="00F31793" w:rsidRPr="00CC00C9" w:rsidRDefault="00F31793" w:rsidP="00F31793">
      <w:pPr>
        <w:pStyle w:val="Header"/>
        <w:tabs>
          <w:tab w:val="center" w:pos="4536"/>
          <w:tab w:val="right" w:pos="8280"/>
          <w:tab w:val="right" w:pos="9781"/>
        </w:tabs>
        <w:ind w:right="-58"/>
        <w:jc w:val="both"/>
        <w:rPr>
          <w:rFonts w:eastAsia="MS Mincho" w:cs="Arial"/>
          <w:bCs/>
          <w:sz w:val="24"/>
          <w:szCs w:val="24"/>
          <w:lang w:val="en-US"/>
        </w:rPr>
      </w:pPr>
    </w:p>
    <w:p w14:paraId="06E770FF" w14:textId="76471FC3" w:rsidR="006517D0" w:rsidRPr="00CC00C9" w:rsidRDefault="006517D0" w:rsidP="00F31793">
      <w:pPr>
        <w:pStyle w:val="Header"/>
        <w:tabs>
          <w:tab w:val="center" w:pos="4536"/>
          <w:tab w:val="right" w:pos="8280"/>
          <w:tab w:val="right" w:pos="9781"/>
        </w:tabs>
        <w:ind w:right="-58"/>
        <w:jc w:val="both"/>
        <w:rPr>
          <w:rFonts w:cs="Arial"/>
          <w:bCs/>
          <w:sz w:val="22"/>
          <w:szCs w:val="24"/>
          <w:lang w:val="en-US" w:eastAsia="zh-TW"/>
        </w:rPr>
      </w:pPr>
      <w:r w:rsidRPr="00CC00C9">
        <w:rPr>
          <w:rFonts w:eastAsia="MS Mincho" w:cs="Arial"/>
          <w:bCs/>
          <w:sz w:val="22"/>
          <w:szCs w:val="24"/>
          <w:lang w:val="en-US"/>
        </w:rPr>
        <w:t>Agenda Item:</w:t>
      </w:r>
      <w:r w:rsidRPr="00CC00C9">
        <w:rPr>
          <w:rFonts w:cs="Arial"/>
          <w:bCs/>
          <w:sz w:val="22"/>
          <w:szCs w:val="24"/>
          <w:lang w:val="en-US" w:eastAsia="zh-TW"/>
        </w:rPr>
        <w:t xml:space="preserve"> </w:t>
      </w:r>
      <w:r w:rsidR="00C2581D">
        <w:rPr>
          <w:rFonts w:cs="Arial"/>
          <w:bCs/>
          <w:sz w:val="22"/>
          <w:szCs w:val="24"/>
          <w:lang w:val="en-US" w:eastAsia="zh-TW"/>
        </w:rPr>
        <w:t>9</w:t>
      </w:r>
      <w:r w:rsidR="00EB7F95" w:rsidRPr="00CC00C9">
        <w:rPr>
          <w:rFonts w:cs="Arial"/>
          <w:bCs/>
          <w:sz w:val="22"/>
          <w:szCs w:val="24"/>
          <w:lang w:val="en-US" w:eastAsia="zh-TW"/>
        </w:rPr>
        <w:t>.</w:t>
      </w:r>
      <w:r w:rsidR="00C2581D">
        <w:rPr>
          <w:rFonts w:cs="Arial"/>
          <w:bCs/>
          <w:sz w:val="22"/>
          <w:szCs w:val="24"/>
          <w:lang w:val="en-US" w:eastAsia="zh-TW"/>
        </w:rPr>
        <w:t>1</w:t>
      </w:r>
      <w:r w:rsidR="004E68FE">
        <w:rPr>
          <w:rFonts w:cs="Arial"/>
          <w:bCs/>
          <w:sz w:val="22"/>
          <w:szCs w:val="24"/>
          <w:lang w:val="en-US" w:eastAsia="zh-TW"/>
        </w:rPr>
        <w:t>.</w:t>
      </w:r>
      <w:r w:rsidR="006400A3">
        <w:rPr>
          <w:rFonts w:cs="Arial"/>
          <w:bCs/>
          <w:sz w:val="22"/>
          <w:szCs w:val="24"/>
          <w:lang w:val="en-US" w:eastAsia="zh-TW"/>
        </w:rPr>
        <w:t>4.2</w:t>
      </w:r>
    </w:p>
    <w:p w14:paraId="77E6A679" w14:textId="77777777" w:rsidR="006517D0" w:rsidRPr="00CC00C9" w:rsidRDefault="006517D0" w:rsidP="00FC5872">
      <w:pPr>
        <w:pStyle w:val="Header"/>
        <w:tabs>
          <w:tab w:val="center" w:pos="4536"/>
          <w:tab w:val="right" w:pos="8280"/>
          <w:tab w:val="right" w:pos="9781"/>
        </w:tabs>
        <w:ind w:right="-58"/>
        <w:jc w:val="both"/>
        <w:rPr>
          <w:rFonts w:eastAsia="MS Mincho" w:cs="Arial"/>
          <w:bCs/>
          <w:sz w:val="22"/>
          <w:szCs w:val="24"/>
          <w:lang w:val="en-US"/>
        </w:rPr>
      </w:pPr>
      <w:r w:rsidRPr="00CC00C9">
        <w:rPr>
          <w:rFonts w:eastAsia="MS Mincho" w:cs="Arial"/>
          <w:bCs/>
          <w:sz w:val="22"/>
          <w:szCs w:val="24"/>
          <w:lang w:val="en-US"/>
        </w:rPr>
        <w:t>Source:</w:t>
      </w:r>
      <w:r w:rsidRPr="00CC00C9">
        <w:rPr>
          <w:rFonts w:cs="Arial"/>
          <w:bCs/>
          <w:sz w:val="22"/>
          <w:szCs w:val="24"/>
          <w:lang w:val="en-US" w:eastAsia="zh-TW"/>
        </w:rPr>
        <w:t xml:space="preserve"> </w:t>
      </w:r>
      <w:r w:rsidRPr="00CC00C9">
        <w:rPr>
          <w:rFonts w:eastAsia="MS Mincho" w:cs="Arial"/>
          <w:bCs/>
          <w:sz w:val="22"/>
          <w:szCs w:val="24"/>
          <w:lang w:val="en-US"/>
        </w:rPr>
        <w:t>MediaTek Inc.</w:t>
      </w:r>
    </w:p>
    <w:p w14:paraId="3897CFB0" w14:textId="77777777" w:rsidR="006400A3" w:rsidRDefault="006517D0" w:rsidP="006400A3">
      <w:pPr>
        <w:pStyle w:val="Header"/>
        <w:tabs>
          <w:tab w:val="center" w:pos="4536"/>
          <w:tab w:val="right" w:pos="8280"/>
          <w:tab w:val="right" w:pos="9781"/>
        </w:tabs>
        <w:ind w:left="770" w:right="-58" w:hanging="770"/>
        <w:rPr>
          <w:rFonts w:eastAsia="MS Mincho" w:cs="Arial"/>
          <w:bCs/>
          <w:sz w:val="22"/>
          <w:szCs w:val="24"/>
          <w:lang w:val="en-US"/>
        </w:rPr>
      </w:pPr>
      <w:r w:rsidRPr="00CC00C9">
        <w:rPr>
          <w:rFonts w:eastAsia="MS Mincho" w:cs="Arial"/>
          <w:bCs/>
          <w:sz w:val="22"/>
          <w:szCs w:val="24"/>
          <w:lang w:val="en-US"/>
        </w:rPr>
        <w:t>Title:</w:t>
      </w:r>
      <w:r w:rsidR="00853276">
        <w:rPr>
          <w:rFonts w:eastAsia="MS Mincho" w:cs="Arial"/>
          <w:bCs/>
          <w:sz w:val="22"/>
          <w:szCs w:val="24"/>
          <w:lang w:val="en-US"/>
        </w:rPr>
        <w:t xml:space="preserve"> </w:t>
      </w:r>
      <w:r w:rsidR="006400A3" w:rsidRPr="006400A3">
        <w:rPr>
          <w:rFonts w:eastAsia="MS Mincho" w:cs="Arial"/>
          <w:bCs/>
          <w:sz w:val="22"/>
          <w:szCs w:val="24"/>
          <w:lang w:val="en-US"/>
        </w:rPr>
        <w:t>SRI/</w:t>
      </w:r>
      <w:bookmarkStart w:id="2" w:name="_Hlk109113543"/>
      <w:r w:rsidR="006400A3" w:rsidRPr="006400A3">
        <w:rPr>
          <w:rFonts w:eastAsia="MS Mincho" w:cs="Arial"/>
          <w:bCs/>
          <w:sz w:val="22"/>
          <w:szCs w:val="24"/>
          <w:lang w:val="en-US"/>
        </w:rPr>
        <w:t>TPMI enhancement for enabling 8 TX UL transmission</w:t>
      </w:r>
      <w:bookmarkEnd w:id="2"/>
      <w:r w:rsidR="006400A3" w:rsidRPr="006400A3">
        <w:rPr>
          <w:rFonts w:eastAsia="MS Mincho" w:cs="Arial"/>
          <w:bCs/>
          <w:sz w:val="22"/>
          <w:szCs w:val="24"/>
          <w:lang w:val="en-US"/>
        </w:rPr>
        <w:t xml:space="preserve"> </w:t>
      </w:r>
    </w:p>
    <w:p w14:paraId="59B036AD" w14:textId="393B722C" w:rsidR="006517D0" w:rsidRPr="00615E57" w:rsidRDefault="006517D0" w:rsidP="006400A3">
      <w:pPr>
        <w:pStyle w:val="Header"/>
        <w:tabs>
          <w:tab w:val="center" w:pos="4536"/>
          <w:tab w:val="right" w:pos="8280"/>
          <w:tab w:val="right" w:pos="9781"/>
        </w:tabs>
        <w:ind w:left="770" w:right="-58" w:hanging="770"/>
        <w:rPr>
          <w:rFonts w:eastAsia="MS Mincho" w:cs="Arial"/>
          <w:bCs/>
          <w:sz w:val="28"/>
          <w:szCs w:val="24"/>
          <w:lang w:val="en-US"/>
        </w:rPr>
      </w:pPr>
      <w:r w:rsidRPr="00CC00C9">
        <w:rPr>
          <w:rFonts w:eastAsia="MS Mincho" w:cs="Arial"/>
          <w:bCs/>
          <w:sz w:val="22"/>
          <w:szCs w:val="24"/>
          <w:lang w:val="en-US"/>
        </w:rPr>
        <w:t>Document for:</w:t>
      </w:r>
      <w:r w:rsidRPr="00CC00C9">
        <w:rPr>
          <w:rFonts w:cs="Arial"/>
          <w:bCs/>
          <w:sz w:val="22"/>
          <w:szCs w:val="24"/>
          <w:lang w:val="en-US" w:eastAsia="zh-TW"/>
        </w:rPr>
        <w:t xml:space="preserve"> </w:t>
      </w:r>
      <w:r w:rsidR="00DD41ED" w:rsidRPr="00CC00C9">
        <w:rPr>
          <w:rFonts w:eastAsia="MS Mincho" w:cs="Arial"/>
          <w:bCs/>
          <w:sz w:val="22"/>
          <w:szCs w:val="24"/>
          <w:lang w:val="en-US"/>
        </w:rPr>
        <w:t>Discussion</w:t>
      </w:r>
    </w:p>
    <w:p w14:paraId="129CCE63" w14:textId="0A7CBDEF" w:rsidR="00C90BB9" w:rsidRPr="00C90BB9" w:rsidRDefault="00DB5BA6" w:rsidP="00C90BB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Introduction</w:t>
      </w:r>
    </w:p>
    <w:p w14:paraId="418352C2" w14:textId="77777777" w:rsidR="00C90BB9" w:rsidRPr="00C90BB9" w:rsidRDefault="00C90BB9" w:rsidP="00C90BB9"/>
    <w:p w14:paraId="55CB68DA" w14:textId="74E1F5EA" w:rsidR="00E01EAE" w:rsidRPr="00E01EAE" w:rsidRDefault="00E01EAE" w:rsidP="00E01EAE"/>
    <w:p w14:paraId="556801BA" w14:textId="77777777" w:rsidR="00980D9E" w:rsidRDefault="00980D9E" w:rsidP="00980D9E">
      <w:pPr>
        <w:pStyle w:val="ListParagraph"/>
        <w:spacing w:before="120" w:after="120"/>
        <w:rPr>
          <w:rFonts w:asciiTheme="majorBidi" w:hAnsiTheme="majorBidi" w:cstheme="majorBidi"/>
          <w:bCs/>
          <w:noProof/>
          <w:sz w:val="24"/>
        </w:rPr>
      </w:pPr>
      <w:r w:rsidRPr="00A1561E">
        <w:rPr>
          <w:rFonts w:asciiTheme="majorBidi" w:hAnsiTheme="majorBidi" w:cstheme="majorBidi"/>
          <w:bCs/>
          <w:noProof/>
          <w:sz w:val="24"/>
        </w:rPr>
        <w:t xml:space="preserve">In the RAN (Plenary) Meeting #94e, </w:t>
      </w:r>
      <w:r>
        <w:rPr>
          <w:rFonts w:asciiTheme="majorBidi" w:hAnsiTheme="majorBidi" w:cstheme="majorBidi"/>
          <w:bCs/>
          <w:noProof/>
          <w:sz w:val="24"/>
        </w:rPr>
        <w:t>a new Work Item (WI) was approved targeting MIMO evolution for Downlink (DL) and Uplink (UL). The 5</w:t>
      </w:r>
      <w:r w:rsidRPr="00FD6503">
        <w:rPr>
          <w:rFonts w:asciiTheme="majorBidi" w:hAnsiTheme="majorBidi" w:cstheme="majorBidi"/>
          <w:bCs/>
          <w:noProof/>
          <w:sz w:val="24"/>
          <w:vertAlign w:val="superscript"/>
        </w:rPr>
        <w:t>th</w:t>
      </w:r>
      <w:r>
        <w:rPr>
          <w:rFonts w:asciiTheme="majorBidi" w:hAnsiTheme="majorBidi" w:cstheme="majorBidi"/>
          <w:bCs/>
          <w:noProof/>
          <w:sz w:val="24"/>
        </w:rPr>
        <w:t xml:space="preserve"> objective of the aformentioned WI is:</w:t>
      </w:r>
    </w:p>
    <w:p w14:paraId="121724B9" w14:textId="77777777" w:rsidR="00980D9E" w:rsidRPr="00FD61D1" w:rsidRDefault="00980D9E" w:rsidP="00980D9E">
      <w:pPr>
        <w:overflowPunct w:val="0"/>
        <w:autoSpaceDE w:val="0"/>
        <w:autoSpaceDN w:val="0"/>
        <w:adjustRightInd w:val="0"/>
        <w:snapToGrid w:val="0"/>
        <w:spacing w:before="120" w:after="120"/>
        <w:ind w:left="1080" w:right="450"/>
        <w:textAlignment w:val="baseline"/>
        <w:rPr>
          <w:rFonts w:asciiTheme="majorBidi" w:hAnsiTheme="majorBidi" w:cstheme="majorBidi"/>
          <w:i/>
          <w:iCs/>
        </w:rPr>
      </w:pPr>
      <w:r w:rsidRPr="0CFED13C">
        <w:rPr>
          <w:rFonts w:asciiTheme="majorBidi" w:hAnsiTheme="majorBidi" w:cstheme="majorBidi"/>
          <w:i/>
          <w:iCs/>
        </w:rPr>
        <w:t>“Study, and if justified, specify UL DMRS, SRS, SRI, and TPMI (including codebook) enhancements to enable 8 Tx UL operation to support 4 and more layers per UE in UL targeting CPE/FWA/vehicle/Industrial devices</w:t>
      </w:r>
      <w:r>
        <w:br/>
      </w:r>
      <w:r w:rsidRPr="0CFED13C">
        <w:rPr>
          <w:rFonts w:asciiTheme="majorBidi" w:hAnsiTheme="majorBidi" w:cstheme="majorBidi"/>
          <w:i/>
          <w:iCs/>
        </w:rPr>
        <w:t>Note: Potential restrictions on the scope of this objective (including coherence assumption, full/non-full power modes) will be identified as part of the study”</w:t>
      </w:r>
    </w:p>
    <w:p w14:paraId="1CE8931E" w14:textId="77777777" w:rsidR="00980D9E" w:rsidRDefault="00980D9E" w:rsidP="00980D9E">
      <w:pPr>
        <w:pStyle w:val="ListParagraph"/>
        <w:spacing w:before="120" w:after="120"/>
        <w:rPr>
          <w:rFonts w:asciiTheme="majorBidi" w:hAnsiTheme="majorBidi" w:cstheme="majorBidi"/>
          <w:noProof/>
          <w:sz w:val="24"/>
          <w:szCs w:val="24"/>
        </w:rPr>
      </w:pPr>
      <w:r w:rsidRPr="0CFED13C">
        <w:rPr>
          <w:rFonts w:asciiTheme="majorBidi" w:hAnsiTheme="majorBidi" w:cstheme="majorBidi"/>
          <w:noProof/>
          <w:sz w:val="24"/>
          <w:szCs w:val="24"/>
        </w:rPr>
        <w:t>The lagacy specifications include support of up to 4 UL TX ports, allowing up to 4 trasnmission layers with Codebook and Non-Codebook based schemes.</w:t>
      </w:r>
    </w:p>
    <w:p w14:paraId="2160AB6F" w14:textId="77777777" w:rsidR="00980D9E" w:rsidRDefault="00980D9E" w:rsidP="00980D9E">
      <w:pPr>
        <w:pStyle w:val="ListParagraph"/>
        <w:numPr>
          <w:ilvl w:val="0"/>
          <w:numId w:val="22"/>
        </w:numPr>
        <w:spacing w:before="120" w:after="120" w:line="259" w:lineRule="auto"/>
        <w:contextualSpacing/>
        <w:rPr>
          <w:rFonts w:asciiTheme="majorBidi" w:hAnsiTheme="majorBidi" w:cstheme="majorBidi"/>
          <w:bCs/>
          <w:noProof/>
          <w:sz w:val="24"/>
        </w:rPr>
      </w:pPr>
      <w:r w:rsidRPr="00E35447">
        <w:rPr>
          <w:rFonts w:asciiTheme="majorBidi" w:hAnsiTheme="majorBidi" w:cstheme="majorBidi"/>
          <w:bCs/>
          <w:noProof/>
          <w:sz w:val="24"/>
        </w:rPr>
        <w:t>The codebook transmission scheme entails providing the UE with a specific Transmit Precoder Matri</w:t>
      </w:r>
      <w:r>
        <w:rPr>
          <w:rFonts w:asciiTheme="majorBidi" w:hAnsiTheme="majorBidi" w:cstheme="majorBidi"/>
          <w:bCs/>
          <w:noProof/>
          <w:sz w:val="24"/>
        </w:rPr>
        <w:t>x</w:t>
      </w:r>
      <w:r w:rsidRPr="00E35447">
        <w:rPr>
          <w:rFonts w:asciiTheme="majorBidi" w:hAnsiTheme="majorBidi" w:cstheme="majorBidi"/>
          <w:bCs/>
          <w:noProof/>
          <w:sz w:val="24"/>
        </w:rPr>
        <w:t xml:space="preserve"> Indicator (TPMI) chosen from a predefined codebook, based on non-precoded SRS transmission.</w:t>
      </w:r>
    </w:p>
    <w:p w14:paraId="149D8A62" w14:textId="77777777" w:rsidR="00980D9E" w:rsidRDefault="00980D9E" w:rsidP="00980D9E">
      <w:pPr>
        <w:pStyle w:val="ListParagraph"/>
        <w:numPr>
          <w:ilvl w:val="0"/>
          <w:numId w:val="22"/>
        </w:numPr>
        <w:spacing w:before="120" w:after="120" w:line="259" w:lineRule="auto"/>
        <w:contextualSpacing/>
        <w:rPr>
          <w:rFonts w:asciiTheme="majorBidi" w:hAnsiTheme="majorBidi" w:cstheme="majorBidi"/>
          <w:noProof/>
          <w:sz w:val="24"/>
          <w:szCs w:val="24"/>
        </w:rPr>
      </w:pPr>
      <w:r w:rsidRPr="0CFED13C">
        <w:rPr>
          <w:rFonts w:asciiTheme="majorBidi" w:hAnsiTheme="majorBidi" w:cstheme="majorBidi"/>
          <w:noProof/>
          <w:sz w:val="24"/>
          <w:szCs w:val="24"/>
        </w:rPr>
        <w:t>The non-codebook scheme, on the other hand, relies on channel reciprocity, to deduce general precoding weights. Those weights are in turn used to precode SRS. Up to 4 SRS resources in one SRS Resource Set are configured, with only one port per SRS resource. The Network (NW) indicates to UE which precoding weights to use, in addition to the trasnsmission rank, through SRS Resource Indicators (SRI).</w:t>
      </w:r>
    </w:p>
    <w:p w14:paraId="7AD288E5" w14:textId="77777777" w:rsidR="00980D9E" w:rsidRDefault="00980D9E" w:rsidP="00980D9E">
      <w:pPr>
        <w:pStyle w:val="ListParagraph"/>
        <w:spacing w:before="120" w:after="120"/>
        <w:rPr>
          <w:rFonts w:asciiTheme="majorBidi" w:hAnsiTheme="majorBidi" w:cstheme="majorBidi"/>
          <w:bCs/>
          <w:noProof/>
          <w:sz w:val="24"/>
        </w:rPr>
      </w:pPr>
    </w:p>
    <w:p w14:paraId="79DABB57" w14:textId="77777777" w:rsidR="00980D9E" w:rsidRDefault="00980D9E" w:rsidP="00980D9E">
      <w:pPr>
        <w:pStyle w:val="ListParagraph"/>
        <w:spacing w:before="120" w:after="120"/>
        <w:rPr>
          <w:rFonts w:asciiTheme="majorBidi" w:hAnsiTheme="majorBidi" w:cstheme="majorBidi"/>
          <w:noProof/>
          <w:sz w:val="24"/>
          <w:szCs w:val="24"/>
        </w:rPr>
      </w:pPr>
      <w:r w:rsidRPr="0CFED13C">
        <w:rPr>
          <w:rFonts w:asciiTheme="majorBidi" w:hAnsiTheme="majorBidi" w:cstheme="majorBidi"/>
          <w:noProof/>
          <w:sz w:val="24"/>
          <w:szCs w:val="24"/>
        </w:rPr>
        <w:t>In this document, we discuss enhancememnts to TPMI and SRI targeting both codebook and non-codebook transmission to enable up to 8 TX UL operation .</w:t>
      </w:r>
    </w:p>
    <w:p w14:paraId="613DEAF6" w14:textId="77777777" w:rsidR="00980D9E" w:rsidRPr="00980D9E" w:rsidRDefault="00980D9E" w:rsidP="00980D9E"/>
    <w:p w14:paraId="5730100A" w14:textId="4B0DC355" w:rsidR="00C90BB9" w:rsidRDefault="00C90BB9" w:rsidP="00C90BB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Full Coherent CB Design</w:t>
      </w:r>
    </w:p>
    <w:p w14:paraId="6A0B6925" w14:textId="77777777" w:rsidR="00C90BB9" w:rsidRPr="00C90BB9" w:rsidRDefault="00C90BB9" w:rsidP="00C90BB9"/>
    <w:p w14:paraId="4F4DDD70" w14:textId="4AD4175C" w:rsidR="00BD68A2" w:rsidRDefault="00836BD9" w:rsidP="00BD68A2">
      <w:pPr>
        <w:pStyle w:val="0Maintext"/>
        <w:rPr>
          <w:sz w:val="24"/>
          <w:szCs w:val="24"/>
        </w:rPr>
      </w:pPr>
      <w:r>
        <w:rPr>
          <w:sz w:val="24"/>
          <w:szCs w:val="24"/>
        </w:rPr>
        <w:t>In RAN1-111 it was</w:t>
      </w:r>
      <w:r w:rsidR="00BD68A2" w:rsidRPr="00BD68A2">
        <w:rPr>
          <w:sz w:val="24"/>
          <w:szCs w:val="24"/>
        </w:rPr>
        <w:t xml:space="preserve"> agreed to reuse DL Type I single panel CB </w:t>
      </w:r>
      <w:r>
        <w:rPr>
          <w:sz w:val="24"/>
          <w:szCs w:val="24"/>
        </w:rPr>
        <w:t xml:space="preserve">as a starting point </w:t>
      </w:r>
      <w:r w:rsidR="00BD68A2" w:rsidRPr="00BD68A2">
        <w:rPr>
          <w:sz w:val="24"/>
          <w:szCs w:val="24"/>
        </w:rPr>
        <w:t xml:space="preserve">for UL 8Tx full coherent </w:t>
      </w:r>
      <w:r>
        <w:rPr>
          <w:sz w:val="24"/>
          <w:szCs w:val="24"/>
        </w:rPr>
        <w:t>codebook design</w:t>
      </w:r>
      <w:r w:rsidR="00BD68A2" w:rsidRPr="00BD68A2">
        <w:rPr>
          <w:sz w:val="24"/>
          <w:szCs w:val="24"/>
        </w:rPr>
        <w:t>.</w:t>
      </w:r>
      <w:r>
        <w:rPr>
          <w:sz w:val="24"/>
          <w:szCs w:val="24"/>
        </w:rPr>
        <w:t xml:space="preserve"> Furthermore,</w:t>
      </w:r>
      <w:r w:rsidR="00BD68A2" w:rsidRPr="00BD68A2">
        <w:rPr>
          <w:sz w:val="24"/>
          <w:szCs w:val="24"/>
        </w:rPr>
        <w:t xml:space="preserve"> </w:t>
      </w:r>
      <w:r>
        <w:rPr>
          <w:sz w:val="24"/>
          <w:szCs w:val="24"/>
        </w:rPr>
        <w:t>regarding the UE antenna layout considerations, specifically for codebook design, t</w:t>
      </w:r>
      <w:r w:rsidR="00BD68A2" w:rsidRPr="00BD68A2">
        <w:rPr>
          <w:sz w:val="24"/>
          <w:szCs w:val="24"/>
        </w:rPr>
        <w:t>wo layouts are</w:t>
      </w:r>
      <w:r>
        <w:rPr>
          <w:sz w:val="24"/>
          <w:szCs w:val="24"/>
        </w:rPr>
        <w:t xml:space="preserve"> agreed for considerations, namely,</w:t>
      </w:r>
      <w:r w:rsidR="00BD68A2" w:rsidRPr="00BD68A2">
        <w:rPr>
          <w:sz w:val="24"/>
          <w:szCs w:val="24"/>
        </w:rPr>
        <w:t xml:space="preserve"> (N1, N2) = (4,1) and (2,2)</w:t>
      </w:r>
      <w:r>
        <w:rPr>
          <w:sz w:val="24"/>
          <w:szCs w:val="24"/>
        </w:rPr>
        <w:t>, where N1 and N2 denotes number of antenna elements in the horizontal and vertical dimensions, respectively</w:t>
      </w:r>
      <w:r w:rsidR="00BD68A2" w:rsidRPr="00BD68A2">
        <w:rPr>
          <w:sz w:val="24"/>
          <w:szCs w:val="24"/>
        </w:rPr>
        <w:t>.</w:t>
      </w:r>
      <w:r w:rsidR="00BD68A2">
        <w:rPr>
          <w:sz w:val="24"/>
          <w:szCs w:val="24"/>
        </w:rPr>
        <w:t xml:space="preserve"> </w:t>
      </w:r>
      <w:r>
        <w:rPr>
          <w:sz w:val="24"/>
          <w:szCs w:val="24"/>
        </w:rPr>
        <w:t>To realize</w:t>
      </w:r>
      <w:r w:rsidR="00BD68A2">
        <w:rPr>
          <w:sz w:val="24"/>
          <w:szCs w:val="24"/>
        </w:rPr>
        <w:t xml:space="preserve"> Type I CBs for </w:t>
      </w:r>
      <w:r>
        <w:rPr>
          <w:sz w:val="24"/>
          <w:szCs w:val="24"/>
        </w:rPr>
        <w:t xml:space="preserve">coherent </w:t>
      </w:r>
      <w:r w:rsidR="00BD68A2">
        <w:rPr>
          <w:sz w:val="24"/>
          <w:szCs w:val="24"/>
        </w:rPr>
        <w:t>UL 8TX</w:t>
      </w:r>
      <w:r>
        <w:rPr>
          <w:sz w:val="24"/>
          <w:szCs w:val="24"/>
        </w:rPr>
        <w:t xml:space="preserve"> transmission, there are number </w:t>
      </w:r>
      <w:r>
        <w:rPr>
          <w:sz w:val="24"/>
          <w:szCs w:val="24"/>
        </w:rPr>
        <w:lastRenderedPageBreak/>
        <w:t xml:space="preserve">of issues which needs to be addressed, </w:t>
      </w:r>
      <w:r w:rsidR="000922A1">
        <w:rPr>
          <w:sz w:val="24"/>
          <w:szCs w:val="24"/>
        </w:rPr>
        <w:t>includ</w:t>
      </w:r>
      <w:r>
        <w:rPr>
          <w:sz w:val="24"/>
          <w:szCs w:val="24"/>
        </w:rPr>
        <w:t>ing</w:t>
      </w:r>
      <w:r w:rsidR="000922A1">
        <w:rPr>
          <w:sz w:val="24"/>
          <w:szCs w:val="24"/>
        </w:rPr>
        <w:t xml:space="preserve"> overhead reduction</w:t>
      </w:r>
      <w:r>
        <w:rPr>
          <w:sz w:val="24"/>
          <w:szCs w:val="24"/>
        </w:rPr>
        <w:t xml:space="preserve"> for TPMI signalling and oversampling factor used for the DFT vectors</w:t>
      </w:r>
      <w:r w:rsidR="000922A1">
        <w:rPr>
          <w:sz w:val="24"/>
          <w:szCs w:val="24"/>
        </w:rPr>
        <w:t xml:space="preserve">. </w:t>
      </w:r>
    </w:p>
    <w:p w14:paraId="6786CD4B" w14:textId="3BFC0420" w:rsidR="000922A1" w:rsidRDefault="00946EFD" w:rsidP="00BD68A2">
      <w:pPr>
        <w:pStyle w:val="0Maintext"/>
        <w:rPr>
          <w:sz w:val="24"/>
          <w:szCs w:val="24"/>
        </w:rPr>
      </w:pPr>
      <w:r>
        <w:rPr>
          <w:sz w:val="24"/>
          <w:szCs w:val="24"/>
        </w:rPr>
        <w:t xml:space="preserve">To further improve the spatial granularity, DL Type I has adopted oversampling factors </w:t>
      </w:r>
      <w:r w:rsidR="00836BD9">
        <w:rPr>
          <w:sz w:val="24"/>
          <w:szCs w:val="24"/>
        </w:rPr>
        <w:t>for the DFT</w:t>
      </w:r>
      <w:r>
        <w:rPr>
          <w:sz w:val="24"/>
          <w:szCs w:val="24"/>
        </w:rPr>
        <w:t xml:space="preserve"> </w:t>
      </w:r>
      <w:r w:rsidR="00836BD9">
        <w:rPr>
          <w:sz w:val="24"/>
          <w:szCs w:val="24"/>
        </w:rPr>
        <w:t>vectors used to construct the precoders</w:t>
      </w:r>
      <w:r>
        <w:rPr>
          <w:sz w:val="24"/>
          <w:szCs w:val="24"/>
        </w:rPr>
        <w:t>. Oversampling factors</w:t>
      </w:r>
      <w:r w:rsidR="00836BD9">
        <w:rPr>
          <w:sz w:val="24"/>
          <w:szCs w:val="24"/>
        </w:rPr>
        <w:t xml:space="preserve"> used in DL Type I codebook both</w:t>
      </w:r>
      <w:r>
        <w:rPr>
          <w:sz w:val="24"/>
          <w:szCs w:val="24"/>
        </w:rPr>
        <w:t xml:space="preserve"> </w:t>
      </w:r>
      <w:r w:rsidR="00990B79">
        <w:rPr>
          <w:sz w:val="24"/>
          <w:szCs w:val="24"/>
        </w:rPr>
        <w:t>horizontal</w:t>
      </w:r>
      <w:r w:rsidR="00836BD9">
        <w:rPr>
          <w:sz w:val="24"/>
          <w:szCs w:val="24"/>
        </w:rPr>
        <w:t>, O1,</w:t>
      </w:r>
      <w:r>
        <w:rPr>
          <w:sz w:val="24"/>
          <w:szCs w:val="24"/>
        </w:rPr>
        <w:t xml:space="preserve"> and vertical dimensions</w:t>
      </w:r>
      <w:r w:rsidR="00836BD9">
        <w:rPr>
          <w:sz w:val="24"/>
          <w:szCs w:val="24"/>
        </w:rPr>
        <w:t>,</w:t>
      </w:r>
      <w:r w:rsidR="00836BD9" w:rsidRPr="00836BD9">
        <w:rPr>
          <w:sz w:val="24"/>
          <w:szCs w:val="24"/>
        </w:rPr>
        <w:t xml:space="preserve"> </w:t>
      </w:r>
      <w:r w:rsidR="00836BD9">
        <w:rPr>
          <w:sz w:val="24"/>
          <w:szCs w:val="24"/>
        </w:rPr>
        <w:t>O2,</w:t>
      </w:r>
      <w:r>
        <w:rPr>
          <w:sz w:val="24"/>
          <w:szCs w:val="24"/>
        </w:rPr>
        <w:t xml:space="preserve"> </w:t>
      </w:r>
      <w:r w:rsidR="00836BD9">
        <w:rPr>
          <w:sz w:val="24"/>
          <w:szCs w:val="24"/>
        </w:rPr>
        <w:t>have a fixed value of 4</w:t>
      </w:r>
      <w:r>
        <w:rPr>
          <w:sz w:val="24"/>
          <w:szCs w:val="24"/>
        </w:rPr>
        <w:t xml:space="preserve">. </w:t>
      </w:r>
      <w:r w:rsidR="00836BD9">
        <w:rPr>
          <w:sz w:val="24"/>
          <w:szCs w:val="24"/>
        </w:rPr>
        <w:t xml:space="preserve">However, having such high oversampling for UL codebook can result in significant DCI payload for TPMI indication. </w:t>
      </w:r>
      <w:r w:rsidR="00990B79">
        <w:rPr>
          <w:sz w:val="24"/>
          <w:szCs w:val="24"/>
        </w:rPr>
        <w:t>To reduce the feedback overhead and verify the performance, we conduct simulations with lower oversampling factors. The oversampling factors are reduced from (4,4) to (1,1)</w:t>
      </w:r>
      <w:r w:rsidR="006D1EA8">
        <w:rPr>
          <w:sz w:val="24"/>
          <w:szCs w:val="24"/>
        </w:rPr>
        <w:t>. The evaluation below were</w:t>
      </w:r>
      <w:r w:rsidR="00990B79">
        <w:rPr>
          <w:sz w:val="24"/>
          <w:szCs w:val="24"/>
        </w:rPr>
        <w:t xml:space="preserve"> conducted </w:t>
      </w:r>
      <w:r w:rsidR="006D1EA8">
        <w:rPr>
          <w:sz w:val="24"/>
          <w:szCs w:val="24"/>
        </w:rPr>
        <w:t>for</w:t>
      </w:r>
      <w:r w:rsidR="00990B79">
        <w:rPr>
          <w:sz w:val="24"/>
          <w:szCs w:val="24"/>
        </w:rPr>
        <w:t xml:space="preserve"> (N1, N2) = (2, 2)</w:t>
      </w:r>
      <w:r w:rsidR="006D1EA8">
        <w:rPr>
          <w:sz w:val="24"/>
          <w:szCs w:val="24"/>
        </w:rPr>
        <w:t xml:space="preserve"> configuration</w:t>
      </w:r>
      <w:r w:rsidR="00990B79">
        <w:rPr>
          <w:sz w:val="24"/>
          <w:szCs w:val="24"/>
        </w:rPr>
        <w:t xml:space="preserve">. </w:t>
      </w:r>
      <w:r w:rsidR="006D1EA8">
        <w:rPr>
          <w:sz w:val="24"/>
          <w:szCs w:val="24"/>
        </w:rPr>
        <w:t>Based on the results below</w:t>
      </w:r>
      <w:r w:rsidR="00990B79">
        <w:rPr>
          <w:sz w:val="24"/>
          <w:szCs w:val="24"/>
        </w:rPr>
        <w:t xml:space="preserve">, we observe that </w:t>
      </w:r>
      <w:r w:rsidR="006D1EA8">
        <w:rPr>
          <w:sz w:val="24"/>
          <w:szCs w:val="24"/>
        </w:rPr>
        <w:t xml:space="preserve">increasing the oversampling factor does not benefit systems performance, at least </w:t>
      </w:r>
      <w:r w:rsidR="00990B79">
        <w:rPr>
          <w:sz w:val="24"/>
          <w:szCs w:val="24"/>
        </w:rPr>
        <w:t xml:space="preserve">in terms of cell Avg. throughput. </w:t>
      </w:r>
      <w:r w:rsidR="006D1EA8">
        <w:rPr>
          <w:sz w:val="24"/>
          <w:szCs w:val="24"/>
        </w:rPr>
        <w:t>In our study both</w:t>
      </w:r>
      <w:r w:rsidR="00990B79">
        <w:rPr>
          <w:sz w:val="24"/>
          <w:szCs w:val="24"/>
        </w:rPr>
        <w:t xml:space="preserve"> UMa and UMi environments</w:t>
      </w:r>
      <w:r w:rsidR="006D1EA8">
        <w:rPr>
          <w:sz w:val="24"/>
          <w:szCs w:val="24"/>
        </w:rPr>
        <w:t xml:space="preserve"> </w:t>
      </w:r>
      <w:r w:rsidR="00990B79">
        <w:rPr>
          <w:sz w:val="24"/>
          <w:szCs w:val="24"/>
        </w:rPr>
        <w:t>with 32Rx and 64Rx at the gNB</w:t>
      </w:r>
      <w:r w:rsidR="006D1EA8">
        <w:rPr>
          <w:sz w:val="24"/>
          <w:szCs w:val="24"/>
        </w:rPr>
        <w:t>,</w:t>
      </w:r>
      <w:r w:rsidR="00990B79">
        <w:rPr>
          <w:sz w:val="24"/>
          <w:szCs w:val="24"/>
        </w:rPr>
        <w:t xml:space="preserve"> as</w:t>
      </w:r>
      <w:r w:rsidR="006D1EA8">
        <w:rPr>
          <w:sz w:val="24"/>
          <w:szCs w:val="24"/>
        </w:rPr>
        <w:t xml:space="preserve"> per</w:t>
      </w:r>
      <w:r w:rsidR="00990B79">
        <w:rPr>
          <w:sz w:val="24"/>
          <w:szCs w:val="24"/>
        </w:rPr>
        <w:t xml:space="preserve"> agreed EVM</w:t>
      </w:r>
      <w:r w:rsidR="006D1EA8">
        <w:rPr>
          <w:sz w:val="24"/>
          <w:szCs w:val="24"/>
        </w:rPr>
        <w:t>, were evaluated</w:t>
      </w:r>
      <w:r w:rsidR="00990B79">
        <w:rPr>
          <w:sz w:val="24"/>
          <w:szCs w:val="24"/>
        </w:rPr>
        <w:t xml:space="preserve">. </w:t>
      </w:r>
      <w:r w:rsidR="006D1EA8">
        <w:rPr>
          <w:sz w:val="24"/>
          <w:szCs w:val="24"/>
        </w:rPr>
        <w:t xml:space="preserve">As the ratio of </w:t>
      </w:r>
      <w:r w:rsidR="00990B79">
        <w:rPr>
          <w:sz w:val="24"/>
          <w:szCs w:val="24"/>
        </w:rPr>
        <w:t>Rx ports at the gNB to Tx ports</w:t>
      </w:r>
      <w:r w:rsidR="006D1EA8">
        <w:rPr>
          <w:sz w:val="24"/>
          <w:szCs w:val="24"/>
        </w:rPr>
        <w:t xml:space="preserve"> at the UE increases</w:t>
      </w:r>
      <w:r w:rsidR="00990B79">
        <w:rPr>
          <w:sz w:val="24"/>
          <w:szCs w:val="24"/>
        </w:rPr>
        <w:t>, dominant receiver beamforming</w:t>
      </w:r>
      <w:r w:rsidR="006D1EA8">
        <w:rPr>
          <w:sz w:val="24"/>
          <w:szCs w:val="24"/>
        </w:rPr>
        <w:t xml:space="preserve"> can be achieved</w:t>
      </w:r>
      <w:r w:rsidR="00990B79">
        <w:rPr>
          <w:sz w:val="24"/>
          <w:szCs w:val="24"/>
        </w:rPr>
        <w:t xml:space="preserve">. </w:t>
      </w:r>
      <w:r w:rsidR="006D1EA8">
        <w:rPr>
          <w:sz w:val="24"/>
          <w:szCs w:val="24"/>
        </w:rPr>
        <w:t xml:space="preserve">In such scenarios, increasing the </w:t>
      </w:r>
      <w:r w:rsidR="00990B79">
        <w:rPr>
          <w:sz w:val="24"/>
          <w:szCs w:val="24"/>
        </w:rPr>
        <w:t xml:space="preserve">granularity </w:t>
      </w:r>
      <w:r w:rsidR="006D1EA8">
        <w:rPr>
          <w:sz w:val="24"/>
          <w:szCs w:val="24"/>
        </w:rPr>
        <w:t>of</w:t>
      </w:r>
      <w:r w:rsidR="00990B79">
        <w:rPr>
          <w:sz w:val="24"/>
          <w:szCs w:val="24"/>
        </w:rPr>
        <w:t xml:space="preserve"> </w:t>
      </w:r>
      <w:r w:rsidR="006D1EA8">
        <w:rPr>
          <w:sz w:val="24"/>
          <w:szCs w:val="24"/>
        </w:rPr>
        <w:t>transmit precoder does not translate to improved system performance</w:t>
      </w:r>
      <w:r w:rsidR="00990B79">
        <w:rPr>
          <w:sz w:val="24"/>
          <w:szCs w:val="24"/>
        </w:rPr>
        <w:t>.</w:t>
      </w:r>
    </w:p>
    <w:p w14:paraId="7F0D14DE" w14:textId="15BC14FB" w:rsidR="00BB355D" w:rsidRDefault="00BB355D" w:rsidP="00BD68A2">
      <w:pPr>
        <w:pStyle w:val="0Maintext"/>
        <w:rPr>
          <w:sz w:val="24"/>
          <w:szCs w:val="24"/>
        </w:rPr>
      </w:pPr>
    </w:p>
    <w:p w14:paraId="4C2FE3E5" w14:textId="77777777" w:rsidR="007A27DC" w:rsidRDefault="007A27DC" w:rsidP="007A27DC">
      <w:pPr>
        <w:pStyle w:val="0Maintext"/>
        <w:jc w:val="center"/>
        <w:rPr>
          <w:sz w:val="24"/>
          <w:szCs w:val="24"/>
        </w:rPr>
      </w:pPr>
      <w:r w:rsidRPr="00836BD9">
        <w:rPr>
          <w:b/>
          <w:bCs/>
          <w:sz w:val="24"/>
          <w:szCs w:val="24"/>
        </w:rPr>
        <w:t>Fig1.</w:t>
      </w:r>
      <w:r>
        <w:rPr>
          <w:sz w:val="24"/>
          <w:szCs w:val="24"/>
        </w:rPr>
        <w:t xml:space="preserve"> Throughput comparison with different oversampling factors</w:t>
      </w:r>
    </w:p>
    <w:p w14:paraId="6B7D97A7" w14:textId="77777777" w:rsidR="007A27DC" w:rsidRDefault="007A27DC" w:rsidP="00BD68A2">
      <w:pPr>
        <w:pStyle w:val="0Maintext"/>
        <w:rPr>
          <w:sz w:val="24"/>
          <w:szCs w:val="24"/>
        </w:rPr>
      </w:pPr>
    </w:p>
    <w:p w14:paraId="0C07D5B0" w14:textId="22315870" w:rsidR="00C20C62" w:rsidRDefault="00752C02" w:rsidP="007A27DC">
      <w:pPr>
        <w:pStyle w:val="0Maintext"/>
        <w:jc w:val="center"/>
        <w:rPr>
          <w:sz w:val="24"/>
          <w:szCs w:val="24"/>
        </w:rPr>
      </w:pPr>
      <w:r w:rsidRPr="00752C02">
        <w:rPr>
          <w:noProof/>
          <w:sz w:val="24"/>
          <w:szCs w:val="24"/>
          <w:lang w:val="en-US"/>
        </w:rPr>
        <w:drawing>
          <wp:inline distT="0" distB="0" distL="0" distR="0" wp14:anchorId="6D3F02D2" wp14:editId="3B519F46">
            <wp:extent cx="2114550" cy="1914525"/>
            <wp:effectExtent l="0" t="0" r="0" b="9525"/>
            <wp:docPr id="3" name="Chart 3">
              <a:extLst xmlns:a="http://schemas.openxmlformats.org/drawingml/2006/main">
                <a:ext uri="{FF2B5EF4-FFF2-40B4-BE49-F238E27FC236}">
                  <a16:creationId xmlns:a16="http://schemas.microsoft.com/office/drawing/2014/main" id="{3E2CD19D-28F6-4D49-995C-A916CCDED98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Pr="00752C02">
        <w:rPr>
          <w:noProof/>
          <w:sz w:val="24"/>
          <w:szCs w:val="24"/>
          <w:lang w:val="en-US"/>
        </w:rPr>
        <w:drawing>
          <wp:inline distT="0" distB="0" distL="0" distR="0" wp14:anchorId="5CDEBF62" wp14:editId="3323CEF9">
            <wp:extent cx="2076450" cy="1914525"/>
            <wp:effectExtent l="0" t="0" r="0" b="9525"/>
            <wp:docPr id="5" name="Chart 5">
              <a:extLst xmlns:a="http://schemas.openxmlformats.org/drawingml/2006/main">
                <a:ext uri="{FF2B5EF4-FFF2-40B4-BE49-F238E27FC236}">
                  <a16:creationId xmlns:a16="http://schemas.microsoft.com/office/drawing/2014/main" id="{9849696D-EC6F-49E0-8FF8-EBD0231F64B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3D6AFB9" w14:textId="1E202B71" w:rsidR="00E700FB" w:rsidRDefault="00E700FB" w:rsidP="00BD68A2">
      <w:pPr>
        <w:pStyle w:val="0Maintext"/>
        <w:rPr>
          <w:sz w:val="24"/>
          <w:szCs w:val="24"/>
        </w:rPr>
      </w:pPr>
    </w:p>
    <w:p w14:paraId="5BEB106C" w14:textId="01B6652B" w:rsidR="00E700FB" w:rsidRPr="00FF28A3" w:rsidRDefault="00E700FB" w:rsidP="00E700FB">
      <w:pPr>
        <w:jc w:val="both"/>
        <w:rPr>
          <w:rFonts w:eastAsia="Times New Roman"/>
          <w:i/>
          <w:iCs/>
          <w:sz w:val="24"/>
          <w:szCs w:val="24"/>
        </w:rPr>
      </w:pPr>
      <w:r>
        <w:rPr>
          <w:rFonts w:eastAsia="Times New Roman"/>
          <w:b/>
          <w:bCs/>
          <w:i/>
          <w:iCs/>
          <w:sz w:val="24"/>
          <w:szCs w:val="24"/>
        </w:rPr>
        <w:t>Observation</w:t>
      </w:r>
      <w:r w:rsidRPr="005D1444">
        <w:rPr>
          <w:rFonts w:eastAsia="Times New Roman"/>
          <w:b/>
          <w:bCs/>
          <w:i/>
          <w:iCs/>
          <w:sz w:val="24"/>
          <w:szCs w:val="24"/>
        </w:rPr>
        <w:t xml:space="preserve"> 1: </w:t>
      </w:r>
      <w:r w:rsidR="00FF28A3" w:rsidRPr="00FF28A3">
        <w:rPr>
          <w:rFonts w:eastAsia="Times New Roman"/>
          <w:i/>
          <w:iCs/>
          <w:sz w:val="24"/>
          <w:szCs w:val="24"/>
        </w:rPr>
        <w:t>Unlike DL, increasing the DFT oversampling factor for purposes of full coherent 8 TX UL transmission precoder, does not result in significant performance improvement</w:t>
      </w:r>
      <w:r w:rsidRPr="00FF28A3">
        <w:rPr>
          <w:rFonts w:eastAsia="Times New Roman"/>
          <w:i/>
          <w:iCs/>
          <w:sz w:val="24"/>
          <w:szCs w:val="24"/>
        </w:rPr>
        <w:t>.</w:t>
      </w:r>
    </w:p>
    <w:p w14:paraId="08129E14" w14:textId="1BC2550C" w:rsidR="00E700FB" w:rsidRPr="005D1444" w:rsidRDefault="00E700FB" w:rsidP="00E700FB">
      <w:pPr>
        <w:jc w:val="both"/>
        <w:rPr>
          <w:rFonts w:eastAsia="Times New Roman"/>
          <w:b/>
          <w:bCs/>
          <w:i/>
          <w:iCs/>
          <w:sz w:val="24"/>
          <w:szCs w:val="24"/>
        </w:rPr>
      </w:pPr>
      <w:r w:rsidRPr="005D1444">
        <w:rPr>
          <w:rFonts w:eastAsia="Times New Roman"/>
          <w:b/>
          <w:bCs/>
          <w:i/>
          <w:iCs/>
          <w:sz w:val="24"/>
          <w:szCs w:val="24"/>
        </w:rPr>
        <w:t xml:space="preserve">Proposal 1: </w:t>
      </w:r>
      <w:r>
        <w:rPr>
          <w:rFonts w:eastAsia="Times New Roman"/>
          <w:i/>
          <w:iCs/>
          <w:sz w:val="24"/>
          <w:szCs w:val="24"/>
        </w:rPr>
        <w:t xml:space="preserve">Consider (O1, O2) = (1,1) </w:t>
      </w:r>
      <w:r w:rsidR="00AB79D8">
        <w:rPr>
          <w:rFonts w:eastAsia="Times New Roman"/>
          <w:i/>
          <w:iCs/>
          <w:sz w:val="24"/>
          <w:szCs w:val="24"/>
        </w:rPr>
        <w:t>as</w:t>
      </w:r>
      <w:r w:rsidR="00FF28A3">
        <w:rPr>
          <w:rFonts w:eastAsia="Times New Roman"/>
          <w:i/>
          <w:iCs/>
          <w:sz w:val="24"/>
          <w:szCs w:val="24"/>
        </w:rPr>
        <w:t xml:space="preserve"> the starting point for precoder design of </w:t>
      </w:r>
      <w:r w:rsidR="00FF28A3" w:rsidRPr="00FF28A3">
        <w:rPr>
          <w:rFonts w:eastAsia="Times New Roman"/>
          <w:i/>
          <w:iCs/>
          <w:sz w:val="24"/>
          <w:szCs w:val="24"/>
        </w:rPr>
        <w:t>full coherent 8 TX UL transmission</w:t>
      </w:r>
      <w:r w:rsidRPr="005D1444">
        <w:rPr>
          <w:rFonts w:eastAsia="Times New Roman"/>
          <w:b/>
          <w:bCs/>
          <w:i/>
          <w:iCs/>
          <w:sz w:val="24"/>
          <w:szCs w:val="24"/>
        </w:rPr>
        <w:t>.</w:t>
      </w:r>
    </w:p>
    <w:p w14:paraId="532F62B8" w14:textId="77777777" w:rsidR="00E700FB" w:rsidRPr="00E700FB" w:rsidRDefault="00E700FB" w:rsidP="00BD68A2">
      <w:pPr>
        <w:pStyle w:val="0Maintext"/>
        <w:rPr>
          <w:sz w:val="24"/>
          <w:szCs w:val="24"/>
          <w:lang w:val="en-US"/>
        </w:rPr>
      </w:pPr>
    </w:p>
    <w:p w14:paraId="103F41ED" w14:textId="260776E1" w:rsidR="00C90BB9" w:rsidRDefault="00C90BB9" w:rsidP="00C90BB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 xml:space="preserve">Partial and Non-Coherent CB Design </w:t>
      </w:r>
    </w:p>
    <w:p w14:paraId="7BA67B43" w14:textId="3282244C" w:rsidR="00B338F1" w:rsidRDefault="0070368E" w:rsidP="00B338F1">
      <w:pPr>
        <w:ind w:firstLine="288"/>
        <w:contextualSpacing/>
        <w:jc w:val="both"/>
        <w:rPr>
          <w:rFonts w:asciiTheme="majorBidi" w:hAnsiTheme="majorBidi" w:cstheme="majorBidi"/>
          <w:szCs w:val="22"/>
        </w:rPr>
      </w:pPr>
      <w:r>
        <w:rPr>
          <w:color w:val="000000"/>
        </w:rPr>
        <w:t xml:space="preserve">It has been agreed </w:t>
      </w:r>
      <w:r w:rsidR="000079E5">
        <w:rPr>
          <w:color w:val="000000"/>
        </w:rPr>
        <w:t xml:space="preserve">during RAN1-110bis, </w:t>
      </w:r>
      <w:r>
        <w:rPr>
          <w:color w:val="000000"/>
        </w:rPr>
        <w:t>that for partially</w:t>
      </w:r>
      <w:r w:rsidR="000079E5">
        <w:rPr>
          <w:color w:val="000000"/>
        </w:rPr>
        <w:t xml:space="preserve"> and </w:t>
      </w:r>
      <w:r>
        <w:rPr>
          <w:color w:val="000000"/>
        </w:rPr>
        <w:t xml:space="preserve">non-coherent </w:t>
      </w:r>
      <w:r w:rsidR="000079E5">
        <w:rPr>
          <w:color w:val="000000"/>
        </w:rPr>
        <w:t>codebook design</w:t>
      </w:r>
      <w:r>
        <w:rPr>
          <w:color w:val="000000"/>
        </w:rPr>
        <w:t xml:space="preserve">, NR Rel-15 UL 2TX/4TX codebooks and 8x1 antenna selection vector(s) </w:t>
      </w:r>
      <w:r w:rsidR="000079E5">
        <w:rPr>
          <w:color w:val="000000"/>
        </w:rPr>
        <w:t>should be</w:t>
      </w:r>
      <w:r>
        <w:rPr>
          <w:color w:val="000000"/>
        </w:rPr>
        <w:t xml:space="preserve"> used as </w:t>
      </w:r>
      <w:r w:rsidR="000079E5">
        <w:rPr>
          <w:color w:val="000000"/>
        </w:rPr>
        <w:t>a</w:t>
      </w:r>
      <w:r>
        <w:rPr>
          <w:color w:val="000000"/>
        </w:rPr>
        <w:t xml:space="preserve"> starting point</w:t>
      </w:r>
      <w:r w:rsidR="000079E5">
        <w:rPr>
          <w:color w:val="000000"/>
        </w:rPr>
        <w:t>, respectively</w:t>
      </w:r>
      <w:r>
        <w:rPr>
          <w:color w:val="000000"/>
        </w:rPr>
        <w:t xml:space="preserve">. </w:t>
      </w:r>
      <w:r w:rsidR="00B338F1">
        <w:t xml:space="preserve">Partial and </w:t>
      </w:r>
      <w:r w:rsidR="007A27DC">
        <w:t>non-coherent</w:t>
      </w:r>
      <w:r w:rsidR="00B338F1">
        <w:t xml:space="preserve"> CBs to be considered for multi-</w:t>
      </w:r>
      <w:r w:rsidR="00CF16B5">
        <w:t xml:space="preserve">group (or </w:t>
      </w:r>
      <w:r w:rsidR="00B338F1">
        <w:t>panel</w:t>
      </w:r>
      <w:r w:rsidR="00CF16B5">
        <w:t xml:space="preserve">, </w:t>
      </w:r>
      <w:r w:rsidR="00B338F1">
        <w:t>Ng&gt;1</w:t>
      </w:r>
      <w:r w:rsidR="00CF16B5">
        <w:t>)</w:t>
      </w:r>
      <w:r w:rsidR="00B338F1">
        <w:t xml:space="preserve"> UE antenna layout</w:t>
      </w:r>
      <w:r w:rsidR="00CF16B5">
        <w:t xml:space="preserve"> where coherency is not ensured across the groups</w:t>
      </w:r>
      <w:r w:rsidR="00B338F1">
        <w:t xml:space="preserve">. </w:t>
      </w:r>
      <w:r w:rsidR="00B338F1" w:rsidRPr="001941FF">
        <w:rPr>
          <w:rFonts w:asciiTheme="majorBidi" w:hAnsiTheme="majorBidi" w:cstheme="majorBidi"/>
          <w:szCs w:val="22"/>
        </w:rPr>
        <w:t>When the UE cannot maintain phase coherence across all 8 TX ports, UL transmission on TX antennas will have to reflect this limitation</w:t>
      </w:r>
      <w:r w:rsidR="00B338F1">
        <w:rPr>
          <w:rFonts w:asciiTheme="majorBidi" w:hAnsiTheme="majorBidi" w:cstheme="majorBidi"/>
          <w:szCs w:val="22"/>
        </w:rPr>
        <w:t xml:space="preserve"> in CBs</w:t>
      </w:r>
      <w:r w:rsidR="00B338F1" w:rsidRPr="001941FF">
        <w:rPr>
          <w:rFonts w:asciiTheme="majorBidi" w:hAnsiTheme="majorBidi" w:cstheme="majorBidi"/>
          <w:szCs w:val="22"/>
        </w:rPr>
        <w:t xml:space="preserve">. We need to design the CBs for those UEs which are partially or even non coherent. The antennas which are coherent should be considered as one group and the codebook weights corresponding cross-panels are considered as zeroes. In case of partial </w:t>
      </w:r>
      <w:r w:rsidR="00B338F1" w:rsidRPr="001941FF">
        <w:rPr>
          <w:rFonts w:asciiTheme="majorBidi" w:hAnsiTheme="majorBidi" w:cstheme="majorBidi"/>
          <w:szCs w:val="22"/>
        </w:rPr>
        <w:lastRenderedPageBreak/>
        <w:t xml:space="preserve">coherence, there could be number of possibilities on how many coherence groups can be formed from the 8Tx antennas. </w:t>
      </w:r>
      <w:r w:rsidR="00B338F1">
        <w:rPr>
          <w:rFonts w:asciiTheme="majorBidi" w:hAnsiTheme="majorBidi" w:cstheme="majorBidi"/>
          <w:szCs w:val="22"/>
        </w:rPr>
        <w:t>F</w:t>
      </w:r>
      <w:r w:rsidR="00B338F1" w:rsidRPr="001941FF">
        <w:rPr>
          <w:rFonts w:asciiTheme="majorBidi" w:hAnsiTheme="majorBidi" w:cstheme="majorBidi"/>
          <w:szCs w:val="22"/>
        </w:rPr>
        <w:t xml:space="preserve">or the ease of codebook design, we prefer to start the CB design with </w:t>
      </w:r>
      <w:r w:rsidR="007660E1">
        <w:rPr>
          <w:rFonts w:asciiTheme="majorBidi" w:hAnsiTheme="majorBidi" w:cstheme="majorBidi"/>
          <w:szCs w:val="22"/>
        </w:rPr>
        <w:t>Ng = 2 and then Ng = 4 can be followed</w:t>
      </w:r>
      <w:r w:rsidR="000668F6">
        <w:rPr>
          <w:rFonts w:asciiTheme="majorBidi" w:hAnsiTheme="majorBidi" w:cstheme="majorBidi"/>
          <w:szCs w:val="22"/>
        </w:rPr>
        <w:t>.</w:t>
      </w:r>
    </w:p>
    <w:p w14:paraId="1D0E7283" w14:textId="6CCFCDB3" w:rsidR="000668F6" w:rsidRPr="000668F6" w:rsidRDefault="000668F6" w:rsidP="000668F6">
      <w:pPr>
        <w:ind w:firstLine="288"/>
        <w:contextualSpacing/>
        <w:jc w:val="both"/>
        <w:rPr>
          <w:rFonts w:asciiTheme="majorBidi" w:hAnsiTheme="majorBidi" w:cstheme="majorBidi"/>
          <w:szCs w:val="22"/>
        </w:rPr>
      </w:pPr>
      <w:r w:rsidRPr="000668F6">
        <w:rPr>
          <w:rFonts w:asciiTheme="majorBidi" w:hAnsiTheme="majorBidi" w:cstheme="majorBidi"/>
          <w:szCs w:val="22"/>
        </w:rPr>
        <w:t xml:space="preserve">In this paper, we consider the </w:t>
      </w:r>
      <w:r>
        <w:rPr>
          <w:rFonts w:asciiTheme="majorBidi" w:hAnsiTheme="majorBidi" w:cstheme="majorBidi"/>
          <w:szCs w:val="22"/>
        </w:rPr>
        <w:t xml:space="preserve">study </w:t>
      </w:r>
      <w:r w:rsidRPr="000668F6">
        <w:rPr>
          <w:rFonts w:asciiTheme="majorBidi" w:hAnsiTheme="majorBidi" w:cstheme="majorBidi"/>
          <w:szCs w:val="22"/>
        </w:rPr>
        <w:t xml:space="preserve">with two groups of coherent antennas where in each group with 4 antennas are coherent and across the groups, coherency is not expected. In this scenario, the CBs of UL 8Tx can be </w:t>
      </w:r>
      <w:r w:rsidR="00D043CD">
        <w:rPr>
          <w:rFonts w:asciiTheme="majorBidi" w:hAnsiTheme="majorBidi" w:cstheme="majorBidi"/>
          <w:szCs w:val="22"/>
        </w:rPr>
        <w:t>constructed</w:t>
      </w:r>
      <w:r w:rsidRPr="000668F6">
        <w:rPr>
          <w:rFonts w:asciiTheme="majorBidi" w:hAnsiTheme="majorBidi" w:cstheme="majorBidi"/>
          <w:szCs w:val="22"/>
        </w:rPr>
        <w:t xml:space="preserve"> </w:t>
      </w:r>
      <w:r>
        <w:rPr>
          <w:rFonts w:asciiTheme="majorBidi" w:hAnsiTheme="majorBidi" w:cstheme="majorBidi"/>
          <w:szCs w:val="22"/>
        </w:rPr>
        <w:t>using</w:t>
      </w:r>
      <w:r w:rsidRPr="000668F6">
        <w:rPr>
          <w:rFonts w:asciiTheme="majorBidi" w:hAnsiTheme="majorBidi" w:cstheme="majorBidi"/>
          <w:szCs w:val="22"/>
        </w:rPr>
        <w:t xml:space="preserve"> Legacy 4Tx CBs. We present </w:t>
      </w:r>
      <w:r>
        <w:rPr>
          <w:rFonts w:asciiTheme="majorBidi" w:hAnsiTheme="majorBidi" w:cstheme="majorBidi"/>
          <w:szCs w:val="22"/>
        </w:rPr>
        <w:t>possible</w:t>
      </w:r>
      <w:r w:rsidRPr="000668F6">
        <w:rPr>
          <w:rFonts w:asciiTheme="majorBidi" w:hAnsiTheme="majorBidi" w:cstheme="majorBidi"/>
          <w:szCs w:val="22"/>
        </w:rPr>
        <w:t xml:space="preserve"> approach</w:t>
      </w:r>
      <w:r>
        <w:rPr>
          <w:rFonts w:asciiTheme="majorBidi" w:hAnsiTheme="majorBidi" w:cstheme="majorBidi"/>
          <w:szCs w:val="22"/>
        </w:rPr>
        <w:t>es</w:t>
      </w:r>
      <w:r w:rsidRPr="000668F6">
        <w:rPr>
          <w:rFonts w:asciiTheme="majorBidi" w:hAnsiTheme="majorBidi" w:cstheme="majorBidi"/>
          <w:szCs w:val="22"/>
        </w:rPr>
        <w:t xml:space="preserve"> for CB selection using the Legacy 4Tx CBs. For each rank, there are multiple approaches to select the precoder by using Legacy UL 4Tx CBs. In case</w:t>
      </w:r>
      <w:r>
        <w:rPr>
          <w:rFonts w:asciiTheme="majorBidi" w:hAnsiTheme="majorBidi" w:cstheme="majorBidi"/>
          <w:szCs w:val="22"/>
        </w:rPr>
        <w:t xml:space="preserve"> of </w:t>
      </w:r>
      <w:r w:rsidRPr="000668F6">
        <w:rPr>
          <w:rFonts w:asciiTheme="majorBidi" w:hAnsiTheme="majorBidi" w:cstheme="majorBidi"/>
          <w:szCs w:val="22"/>
        </w:rPr>
        <w:t>rank&lt;5</w:t>
      </w:r>
      <w:r>
        <w:rPr>
          <w:rFonts w:asciiTheme="majorBidi" w:hAnsiTheme="majorBidi" w:cstheme="majorBidi"/>
          <w:szCs w:val="22"/>
        </w:rPr>
        <w:t>,</w:t>
      </w:r>
      <w:r w:rsidRPr="000668F6">
        <w:rPr>
          <w:rFonts w:asciiTheme="majorBidi" w:hAnsiTheme="majorBidi" w:cstheme="majorBidi"/>
          <w:szCs w:val="22"/>
        </w:rPr>
        <w:t xml:space="preserve"> we can use either of the panels to transmit all the layers or use both the panels</w:t>
      </w:r>
      <w:r>
        <w:rPr>
          <w:rFonts w:asciiTheme="majorBidi" w:hAnsiTheme="majorBidi" w:cstheme="majorBidi"/>
          <w:szCs w:val="22"/>
        </w:rPr>
        <w:t xml:space="preserve"> </w:t>
      </w:r>
      <w:r w:rsidR="00D043CD">
        <w:rPr>
          <w:rFonts w:asciiTheme="majorBidi" w:hAnsiTheme="majorBidi" w:cstheme="majorBidi"/>
          <w:szCs w:val="22"/>
        </w:rPr>
        <w:t>by sharing the</w:t>
      </w:r>
      <w:r>
        <w:rPr>
          <w:rFonts w:asciiTheme="majorBidi" w:hAnsiTheme="majorBidi" w:cstheme="majorBidi"/>
          <w:szCs w:val="22"/>
        </w:rPr>
        <w:t xml:space="preserve"> layers on each panel</w:t>
      </w:r>
      <w:r w:rsidRPr="000668F6">
        <w:rPr>
          <w:rFonts w:asciiTheme="majorBidi" w:hAnsiTheme="majorBidi" w:cstheme="majorBidi"/>
          <w:szCs w:val="22"/>
        </w:rPr>
        <w:t xml:space="preserve">. We can concatenate multiple lower rank precoders or use a single </w:t>
      </w:r>
      <w:r w:rsidR="00D043CD">
        <w:rPr>
          <w:rFonts w:asciiTheme="majorBidi" w:hAnsiTheme="majorBidi" w:cstheme="majorBidi"/>
          <w:szCs w:val="22"/>
        </w:rPr>
        <w:t xml:space="preserve">precoder from Legacy </w:t>
      </w:r>
      <w:r w:rsidRPr="000668F6">
        <w:rPr>
          <w:rFonts w:asciiTheme="majorBidi" w:hAnsiTheme="majorBidi" w:cstheme="majorBidi"/>
          <w:szCs w:val="22"/>
        </w:rPr>
        <w:t xml:space="preserve">4Tx </w:t>
      </w:r>
      <w:r w:rsidR="00D043CD">
        <w:rPr>
          <w:rFonts w:asciiTheme="majorBidi" w:hAnsiTheme="majorBidi" w:cstheme="majorBidi"/>
          <w:szCs w:val="22"/>
        </w:rPr>
        <w:t>CBs</w:t>
      </w:r>
      <w:r w:rsidRPr="000668F6">
        <w:rPr>
          <w:rFonts w:asciiTheme="majorBidi" w:hAnsiTheme="majorBidi" w:cstheme="majorBidi"/>
          <w:szCs w:val="22"/>
        </w:rPr>
        <w:t xml:space="preserve"> corresponding to rank of the channel matrix over both or single panels respectively. </w:t>
      </w:r>
    </w:p>
    <w:p w14:paraId="56035827" w14:textId="77777777" w:rsidR="000668F6" w:rsidRPr="001941FF" w:rsidRDefault="000668F6" w:rsidP="00B338F1">
      <w:pPr>
        <w:ind w:firstLine="288"/>
        <w:contextualSpacing/>
        <w:jc w:val="both"/>
        <w:rPr>
          <w:rFonts w:asciiTheme="majorBidi" w:hAnsiTheme="majorBidi" w:cstheme="majorBidi"/>
          <w:szCs w:val="22"/>
        </w:rPr>
      </w:pPr>
    </w:p>
    <w:p w14:paraId="03977C52" w14:textId="77777777" w:rsidR="009271D4" w:rsidRDefault="009271D4" w:rsidP="009271D4">
      <w:pPr>
        <w:pStyle w:val="0Maintext"/>
        <w:jc w:val="center"/>
        <w:rPr>
          <w:sz w:val="24"/>
          <w:szCs w:val="24"/>
        </w:rPr>
      </w:pPr>
      <w:r w:rsidRPr="007A27DC">
        <w:rPr>
          <w:b/>
          <w:bCs/>
          <w:sz w:val="24"/>
          <w:szCs w:val="24"/>
        </w:rPr>
        <w:t>Fig 2.</w:t>
      </w:r>
      <w:r w:rsidRPr="00C61ADC">
        <w:rPr>
          <w:sz w:val="24"/>
          <w:szCs w:val="24"/>
        </w:rPr>
        <w:t xml:space="preserve"> Partially coherent antennas with Ng = 2</w:t>
      </w:r>
    </w:p>
    <w:p w14:paraId="08884559" w14:textId="3489779E" w:rsidR="00B919BB" w:rsidRDefault="00C61ADC" w:rsidP="00C61ADC">
      <w:pPr>
        <w:pStyle w:val="0Maintext"/>
        <w:jc w:val="center"/>
        <w:rPr>
          <w:b/>
          <w:bCs/>
          <w:sz w:val="32"/>
          <w:szCs w:val="32"/>
        </w:rPr>
      </w:pPr>
      <w:r>
        <w:rPr>
          <w:b/>
          <w:bCs/>
          <w:noProof/>
          <w:sz w:val="32"/>
          <w:szCs w:val="32"/>
        </w:rPr>
        <w:drawing>
          <wp:inline distT="0" distB="0" distL="0" distR="0" wp14:anchorId="7A030122" wp14:editId="354FD4A0">
            <wp:extent cx="1704975" cy="1272150"/>
            <wp:effectExtent l="0" t="0" r="0" b="4445"/>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11428" cy="1276965"/>
                    </a:xfrm>
                    <a:prstGeom prst="rect">
                      <a:avLst/>
                    </a:prstGeom>
                    <a:noFill/>
                  </pic:spPr>
                </pic:pic>
              </a:graphicData>
            </a:graphic>
          </wp:inline>
        </w:drawing>
      </w:r>
    </w:p>
    <w:p w14:paraId="18BECAB5" w14:textId="6A734137" w:rsidR="009271D4" w:rsidRDefault="009271D4" w:rsidP="00C61ADC">
      <w:pPr>
        <w:pStyle w:val="0Maintext"/>
        <w:jc w:val="center"/>
        <w:rPr>
          <w:b/>
          <w:bCs/>
          <w:sz w:val="32"/>
          <w:szCs w:val="32"/>
        </w:rPr>
      </w:pPr>
    </w:p>
    <w:p w14:paraId="6299D569" w14:textId="65EFBE3D" w:rsidR="009271D4" w:rsidRPr="009271D4" w:rsidRDefault="007A27DC" w:rsidP="009271D4">
      <w:pPr>
        <w:pStyle w:val="0Maintext"/>
        <w:jc w:val="center"/>
        <w:rPr>
          <w:sz w:val="24"/>
          <w:szCs w:val="24"/>
        </w:rPr>
      </w:pPr>
      <w:r w:rsidRPr="007A27DC">
        <w:rPr>
          <w:b/>
          <w:bCs/>
        </w:rPr>
        <w:t>Table I.</w:t>
      </w:r>
      <w:r>
        <w:t xml:space="preserve"> </w:t>
      </w:r>
      <w:r w:rsidR="009271D4" w:rsidRPr="00C61ADC">
        <w:rPr>
          <w:sz w:val="24"/>
          <w:szCs w:val="24"/>
        </w:rPr>
        <w:t xml:space="preserve">Partially coherent </w:t>
      </w:r>
      <w:r w:rsidR="009271D4">
        <w:rPr>
          <w:sz w:val="24"/>
          <w:szCs w:val="24"/>
        </w:rPr>
        <w:t>CB possibilities</w:t>
      </w:r>
      <w:r w:rsidR="009271D4" w:rsidRPr="00C61ADC">
        <w:rPr>
          <w:sz w:val="24"/>
          <w:szCs w:val="24"/>
        </w:rPr>
        <w:t xml:space="preserve"> with Ng = </w:t>
      </w:r>
      <w:r w:rsidR="009271D4">
        <w:rPr>
          <w:sz w:val="24"/>
          <w:szCs w:val="24"/>
        </w:rPr>
        <w:t>2</w:t>
      </w:r>
    </w:p>
    <w:p w14:paraId="2A3E1343" w14:textId="5068900A" w:rsidR="00C61ADC" w:rsidRDefault="00D043CD" w:rsidP="00B919BB">
      <w:pPr>
        <w:pStyle w:val="0Maintext"/>
        <w:rPr>
          <w:sz w:val="24"/>
          <w:szCs w:val="24"/>
        </w:rPr>
      </w:pPr>
      <w:r>
        <w:rPr>
          <w:noProof/>
        </w:rPr>
        <w:drawing>
          <wp:inline distT="0" distB="0" distL="0" distR="0" wp14:anchorId="3731C66E" wp14:editId="711BBE83">
            <wp:extent cx="6122035" cy="251269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2512695"/>
                    </a:xfrm>
                    <a:prstGeom prst="rect">
                      <a:avLst/>
                    </a:prstGeom>
                    <a:noFill/>
                    <a:ln>
                      <a:noFill/>
                    </a:ln>
                  </pic:spPr>
                </pic:pic>
              </a:graphicData>
            </a:graphic>
          </wp:inline>
        </w:drawing>
      </w:r>
    </w:p>
    <w:p w14:paraId="06CFC36F" w14:textId="79D0F38F" w:rsidR="00A72EB9" w:rsidRDefault="00D043CD" w:rsidP="00B919BB">
      <w:pPr>
        <w:pStyle w:val="0Maintext"/>
        <w:rPr>
          <w:sz w:val="24"/>
          <w:szCs w:val="24"/>
        </w:rPr>
      </w:pPr>
      <w:r>
        <w:rPr>
          <w:sz w:val="24"/>
          <w:szCs w:val="24"/>
        </w:rPr>
        <w:t xml:space="preserve">In </w:t>
      </w:r>
      <w:r w:rsidR="007A27DC" w:rsidRPr="007A27DC">
        <w:rPr>
          <w:b/>
          <w:bCs/>
        </w:rPr>
        <w:t>Table I</w:t>
      </w:r>
      <w:r>
        <w:rPr>
          <w:sz w:val="24"/>
          <w:szCs w:val="24"/>
        </w:rPr>
        <w:t>, we try to present th</w:t>
      </w:r>
      <w:r w:rsidR="00A72EB9">
        <w:rPr>
          <w:sz w:val="24"/>
          <w:szCs w:val="24"/>
        </w:rPr>
        <w:t>e codebook construction for 8Tx using Legacy 4Tx precoders for rank &lt; 5. Consider rank 3 CB construction of 8Tx using Legacy 4Tx, we can see that the rank 3 CBs can be prepared using multiple approaches as follows:</w:t>
      </w:r>
    </w:p>
    <w:p w14:paraId="566AB190" w14:textId="25390F2A" w:rsidR="00D043CD" w:rsidRDefault="00A72EB9" w:rsidP="00A72EB9">
      <w:pPr>
        <w:pStyle w:val="0Maintext"/>
        <w:numPr>
          <w:ilvl w:val="0"/>
          <w:numId w:val="33"/>
        </w:numPr>
        <w:rPr>
          <w:sz w:val="24"/>
          <w:szCs w:val="24"/>
        </w:rPr>
      </w:pPr>
      <w:r>
        <w:rPr>
          <w:sz w:val="24"/>
          <w:szCs w:val="24"/>
        </w:rPr>
        <w:t xml:space="preserve">All the layers are transmitted from either one of panels, which implies that the rank 3 precoders </w:t>
      </w:r>
      <m:oMath>
        <m:r>
          <m:rPr>
            <m:sty m:val="bi"/>
          </m:rPr>
          <w:rPr>
            <w:rFonts w:ascii="Cambria Math" w:hAnsi="Cambria Math"/>
            <w:sz w:val="24"/>
            <w:szCs w:val="24"/>
          </w:rPr>
          <m:t>A</m:t>
        </m:r>
      </m:oMath>
      <w:r>
        <w:rPr>
          <w:sz w:val="24"/>
          <w:szCs w:val="24"/>
        </w:rPr>
        <w:t xml:space="preserve"> or </w:t>
      </w:r>
      <m:oMath>
        <m:r>
          <m:rPr>
            <m:sty m:val="bi"/>
          </m:rPr>
          <w:rPr>
            <w:rFonts w:ascii="Cambria Math" w:hAnsi="Cambria Math"/>
            <w:sz w:val="24"/>
            <w:szCs w:val="24"/>
          </w:rPr>
          <m:t>B</m:t>
        </m:r>
      </m:oMath>
      <w:r>
        <w:rPr>
          <w:b/>
          <w:bCs/>
          <w:sz w:val="24"/>
          <w:szCs w:val="24"/>
        </w:rPr>
        <w:t xml:space="preserve"> </w:t>
      </w:r>
      <w:r w:rsidRPr="00A72EB9">
        <w:rPr>
          <w:sz w:val="24"/>
          <w:szCs w:val="24"/>
        </w:rPr>
        <w:t xml:space="preserve">of 4Tx </w:t>
      </w:r>
      <w:r>
        <w:rPr>
          <w:sz w:val="24"/>
          <w:szCs w:val="24"/>
        </w:rPr>
        <w:t>applied on either of the panels correspondingly and cross panel coefficients are nullified to prepare 8Tx CB.</w:t>
      </w:r>
    </w:p>
    <w:p w14:paraId="190789F0" w14:textId="4B847CAE" w:rsidR="00A72EB9" w:rsidRDefault="00A72EB9" w:rsidP="00A72EB9">
      <w:pPr>
        <w:pStyle w:val="0Maintext"/>
        <w:numPr>
          <w:ilvl w:val="0"/>
          <w:numId w:val="33"/>
        </w:numPr>
        <w:rPr>
          <w:sz w:val="24"/>
          <w:szCs w:val="24"/>
        </w:rPr>
      </w:pPr>
      <w:r>
        <w:rPr>
          <w:sz w:val="24"/>
          <w:szCs w:val="24"/>
        </w:rPr>
        <w:t xml:space="preserve">On the other hand, CB for rank 3 can be constructed assuming that one of the </w:t>
      </w:r>
      <w:r w:rsidR="007B3CA0">
        <w:rPr>
          <w:sz w:val="24"/>
          <w:szCs w:val="24"/>
        </w:rPr>
        <w:t>panels</w:t>
      </w:r>
      <w:r>
        <w:rPr>
          <w:sz w:val="24"/>
          <w:szCs w:val="24"/>
        </w:rPr>
        <w:t xml:space="preserve"> will transmit one layer and the other one transmits remaining 2 layers.</w:t>
      </w:r>
      <w:r w:rsidR="007B3CA0">
        <w:rPr>
          <w:sz w:val="24"/>
          <w:szCs w:val="24"/>
        </w:rPr>
        <w:t xml:space="preserve"> In such scenarios, the panel are applied with single and 2-layer precoders correspondingly and 8Tx CBs are constructed using the combination of 4Tx single and 2-layer CBs.</w:t>
      </w:r>
    </w:p>
    <w:p w14:paraId="2E4C75B3" w14:textId="31EB2C41" w:rsidR="007B3CA0" w:rsidRDefault="0064400C" w:rsidP="007B3CA0">
      <w:pPr>
        <w:pStyle w:val="0Maintext"/>
        <w:rPr>
          <w:sz w:val="24"/>
          <w:szCs w:val="24"/>
        </w:rPr>
      </w:pPr>
      <w:r>
        <w:rPr>
          <w:sz w:val="24"/>
          <w:szCs w:val="24"/>
        </w:rPr>
        <w:lastRenderedPageBreak/>
        <w:t>Thus,</w:t>
      </w:r>
      <w:r w:rsidR="007B3CA0">
        <w:rPr>
          <w:sz w:val="24"/>
          <w:szCs w:val="24"/>
        </w:rPr>
        <w:t xml:space="preserve"> by considering both the approaches, we end up preparing huge search space of CBs for 8Tx partial coherent UE. </w:t>
      </w:r>
      <w:r w:rsidR="00A942EF">
        <w:rPr>
          <w:sz w:val="24"/>
          <w:szCs w:val="24"/>
        </w:rPr>
        <w:t xml:space="preserve">To reduce the feedback overhead, we propose to consider only full coherent CBs of 4Tx to construct 8Tx partial coherent CBs. This is reasonable assumption as we consider coherency across the ports within the panel. We tabulate rank-wise number of precoders for Ng=2 using 4Tx CBs of Legacy. In the column of reduced search space, we consider only full coherent CBs of legacy 4Tx CBs because of the coherency within panel. </w:t>
      </w:r>
    </w:p>
    <w:p w14:paraId="59937405" w14:textId="17EB2B18" w:rsidR="0034179D" w:rsidRPr="0034179D" w:rsidRDefault="0034179D" w:rsidP="0034179D">
      <w:pPr>
        <w:jc w:val="both"/>
        <w:rPr>
          <w:rFonts w:eastAsia="Times New Roman"/>
          <w:i/>
          <w:iCs/>
          <w:sz w:val="24"/>
          <w:szCs w:val="24"/>
        </w:rPr>
      </w:pPr>
      <w:r>
        <w:rPr>
          <w:rFonts w:eastAsia="Times New Roman"/>
          <w:b/>
          <w:bCs/>
          <w:i/>
          <w:iCs/>
          <w:sz w:val="24"/>
          <w:szCs w:val="24"/>
        </w:rPr>
        <w:t xml:space="preserve">Proposal 2: </w:t>
      </w:r>
      <w:r w:rsidRPr="0034179D">
        <w:rPr>
          <w:rFonts w:eastAsia="Times New Roman"/>
          <w:i/>
          <w:iCs/>
          <w:sz w:val="24"/>
          <w:szCs w:val="24"/>
        </w:rPr>
        <w:t>Prioritize the CB design for Ng = 2</w:t>
      </w:r>
      <w:r w:rsidR="004B7FE0">
        <w:rPr>
          <w:rFonts w:eastAsia="Times New Roman"/>
          <w:i/>
          <w:iCs/>
          <w:sz w:val="24"/>
          <w:szCs w:val="24"/>
        </w:rPr>
        <w:t>, specifically for partial coherent transmission.</w:t>
      </w:r>
    </w:p>
    <w:p w14:paraId="12D41C4E" w14:textId="5EB257D3" w:rsidR="00A942EF" w:rsidRPr="00C20C62" w:rsidRDefault="00A942EF" w:rsidP="00A942EF">
      <w:pPr>
        <w:jc w:val="both"/>
        <w:rPr>
          <w:rFonts w:eastAsia="Times New Roman"/>
          <w:i/>
          <w:iCs/>
          <w:sz w:val="24"/>
          <w:szCs w:val="24"/>
        </w:rPr>
      </w:pPr>
      <w:r>
        <w:rPr>
          <w:rFonts w:eastAsia="Times New Roman"/>
          <w:b/>
          <w:bCs/>
          <w:i/>
          <w:iCs/>
          <w:sz w:val="24"/>
          <w:szCs w:val="24"/>
        </w:rPr>
        <w:t>Proposal</w:t>
      </w:r>
      <w:r w:rsidRPr="005D1444">
        <w:rPr>
          <w:rFonts w:eastAsia="Times New Roman"/>
          <w:b/>
          <w:bCs/>
          <w:i/>
          <w:iCs/>
          <w:sz w:val="24"/>
          <w:szCs w:val="24"/>
        </w:rPr>
        <w:t xml:space="preserve"> </w:t>
      </w:r>
      <w:r w:rsidR="0034179D">
        <w:rPr>
          <w:rFonts w:eastAsia="Times New Roman"/>
          <w:b/>
          <w:bCs/>
          <w:i/>
          <w:iCs/>
          <w:sz w:val="24"/>
          <w:szCs w:val="24"/>
        </w:rPr>
        <w:t>3</w:t>
      </w:r>
      <w:r w:rsidRPr="005D1444">
        <w:rPr>
          <w:rFonts w:eastAsia="Times New Roman"/>
          <w:b/>
          <w:bCs/>
          <w:i/>
          <w:iCs/>
          <w:sz w:val="24"/>
          <w:szCs w:val="24"/>
        </w:rPr>
        <w:t xml:space="preserve">: </w:t>
      </w:r>
      <w:r w:rsidR="0034179D" w:rsidRPr="0034179D">
        <w:rPr>
          <w:rFonts w:eastAsia="Times New Roman"/>
          <w:i/>
          <w:iCs/>
          <w:sz w:val="24"/>
          <w:szCs w:val="24"/>
        </w:rPr>
        <w:t>Partial coherent CBs of 8Tx can be constructed by distributing the layers across the panels or by using single panel.</w:t>
      </w:r>
      <w:r w:rsidR="0034179D">
        <w:rPr>
          <w:rFonts w:eastAsia="Times New Roman"/>
          <w:i/>
          <w:iCs/>
          <w:sz w:val="24"/>
          <w:szCs w:val="24"/>
        </w:rPr>
        <w:t xml:space="preserve"> </w:t>
      </w:r>
    </w:p>
    <w:p w14:paraId="56507859" w14:textId="7820B04F" w:rsidR="0034179D" w:rsidRDefault="0034179D" w:rsidP="00A942EF">
      <w:pPr>
        <w:jc w:val="both"/>
        <w:rPr>
          <w:rFonts w:eastAsia="Times New Roman"/>
          <w:b/>
          <w:bCs/>
          <w:i/>
          <w:iCs/>
          <w:sz w:val="24"/>
          <w:szCs w:val="24"/>
        </w:rPr>
      </w:pPr>
      <w:r>
        <w:rPr>
          <w:rFonts w:eastAsia="Times New Roman"/>
          <w:b/>
          <w:bCs/>
          <w:i/>
          <w:iCs/>
          <w:sz w:val="24"/>
          <w:szCs w:val="24"/>
        </w:rPr>
        <w:t xml:space="preserve">Observation 2: </w:t>
      </w:r>
      <w:r w:rsidR="004B7FE0" w:rsidRPr="004B7FE0">
        <w:rPr>
          <w:rFonts w:eastAsia="Times New Roman"/>
          <w:i/>
          <w:iCs/>
          <w:sz w:val="24"/>
          <w:szCs w:val="24"/>
        </w:rPr>
        <w:t>Considering</w:t>
      </w:r>
      <w:r w:rsidR="004B7FE0">
        <w:rPr>
          <w:rFonts w:eastAsia="Times New Roman"/>
          <w:b/>
          <w:bCs/>
          <w:i/>
          <w:iCs/>
          <w:sz w:val="24"/>
          <w:szCs w:val="24"/>
        </w:rPr>
        <w:t xml:space="preserve"> </w:t>
      </w:r>
      <w:r w:rsidRPr="0034179D">
        <w:rPr>
          <w:rFonts w:eastAsia="Times New Roman"/>
          <w:i/>
          <w:iCs/>
          <w:sz w:val="24"/>
          <w:szCs w:val="24"/>
        </w:rPr>
        <w:t xml:space="preserve">all the </w:t>
      </w:r>
      <w:r w:rsidR="004B7FE0">
        <w:rPr>
          <w:rFonts w:eastAsia="Times New Roman"/>
          <w:i/>
          <w:iCs/>
          <w:sz w:val="24"/>
          <w:szCs w:val="24"/>
        </w:rPr>
        <w:t>l</w:t>
      </w:r>
      <w:r w:rsidRPr="0034179D">
        <w:rPr>
          <w:rFonts w:eastAsia="Times New Roman"/>
          <w:i/>
          <w:iCs/>
          <w:sz w:val="24"/>
          <w:szCs w:val="24"/>
        </w:rPr>
        <w:t xml:space="preserve">egacy precoders </w:t>
      </w:r>
      <w:r w:rsidR="004B7FE0">
        <w:rPr>
          <w:rFonts w:eastAsia="Times New Roman"/>
          <w:i/>
          <w:iCs/>
          <w:sz w:val="24"/>
          <w:szCs w:val="24"/>
        </w:rPr>
        <w:t>for</w:t>
      </w:r>
      <w:r w:rsidRPr="0034179D">
        <w:rPr>
          <w:rFonts w:eastAsia="Times New Roman"/>
          <w:i/>
          <w:iCs/>
          <w:sz w:val="24"/>
          <w:szCs w:val="24"/>
        </w:rPr>
        <w:t xml:space="preserve"> 8Tx partial coherent CB construction</w:t>
      </w:r>
      <w:r w:rsidR="004B7FE0">
        <w:rPr>
          <w:rFonts w:eastAsia="Times New Roman"/>
          <w:i/>
          <w:iCs/>
          <w:sz w:val="24"/>
          <w:szCs w:val="24"/>
        </w:rPr>
        <w:t xml:space="preserve"> can lead to large signaling overhead</w:t>
      </w:r>
      <w:r w:rsidRPr="0034179D">
        <w:rPr>
          <w:rFonts w:eastAsia="Times New Roman"/>
          <w:i/>
          <w:iCs/>
          <w:sz w:val="24"/>
          <w:szCs w:val="24"/>
        </w:rPr>
        <w:t>.</w:t>
      </w:r>
    </w:p>
    <w:p w14:paraId="0CFA1AE6" w14:textId="27B24AC8" w:rsidR="0064400C" w:rsidRDefault="00A942EF" w:rsidP="0034179D">
      <w:pPr>
        <w:jc w:val="both"/>
        <w:rPr>
          <w:sz w:val="24"/>
          <w:szCs w:val="24"/>
        </w:rPr>
      </w:pPr>
      <w:r w:rsidRPr="005D1444">
        <w:rPr>
          <w:rFonts w:eastAsia="Times New Roman"/>
          <w:b/>
          <w:bCs/>
          <w:i/>
          <w:iCs/>
          <w:sz w:val="24"/>
          <w:szCs w:val="24"/>
        </w:rPr>
        <w:t xml:space="preserve">Proposal </w:t>
      </w:r>
      <w:r w:rsidR="0034179D">
        <w:rPr>
          <w:rFonts w:eastAsia="Times New Roman"/>
          <w:b/>
          <w:bCs/>
          <w:i/>
          <w:iCs/>
          <w:sz w:val="24"/>
          <w:szCs w:val="24"/>
        </w:rPr>
        <w:t>4</w:t>
      </w:r>
      <w:r w:rsidRPr="005D1444">
        <w:rPr>
          <w:rFonts w:eastAsia="Times New Roman"/>
          <w:b/>
          <w:bCs/>
          <w:i/>
          <w:iCs/>
          <w:sz w:val="24"/>
          <w:szCs w:val="24"/>
        </w:rPr>
        <w:t xml:space="preserve">: </w:t>
      </w:r>
      <w:r w:rsidR="0034179D">
        <w:rPr>
          <w:rFonts w:eastAsia="Times New Roman"/>
          <w:i/>
          <w:iCs/>
          <w:sz w:val="24"/>
          <w:szCs w:val="24"/>
        </w:rPr>
        <w:t xml:space="preserve">Consider only full coherent </w:t>
      </w:r>
      <w:r w:rsidR="004B7FE0">
        <w:rPr>
          <w:rFonts w:eastAsia="Times New Roman"/>
          <w:i/>
          <w:iCs/>
          <w:sz w:val="24"/>
          <w:szCs w:val="24"/>
        </w:rPr>
        <w:t>l</w:t>
      </w:r>
      <w:r w:rsidR="0034179D">
        <w:rPr>
          <w:rFonts w:eastAsia="Times New Roman"/>
          <w:i/>
          <w:iCs/>
          <w:sz w:val="24"/>
          <w:szCs w:val="24"/>
        </w:rPr>
        <w:t xml:space="preserve">egacy 4Tx precoders for partial coherent 8Tx CB design to reduce the </w:t>
      </w:r>
      <w:r w:rsidR="004B7FE0">
        <w:rPr>
          <w:rFonts w:eastAsia="Times New Roman"/>
          <w:i/>
          <w:iCs/>
          <w:sz w:val="24"/>
          <w:szCs w:val="24"/>
        </w:rPr>
        <w:t>signaling</w:t>
      </w:r>
      <w:r w:rsidR="0034179D">
        <w:rPr>
          <w:rFonts w:eastAsia="Times New Roman"/>
          <w:i/>
          <w:iCs/>
          <w:sz w:val="24"/>
          <w:szCs w:val="24"/>
        </w:rPr>
        <w:t xml:space="preserve"> overhead.</w:t>
      </w:r>
    </w:p>
    <w:p w14:paraId="024B890B" w14:textId="26D52A9D" w:rsidR="00C61ADC" w:rsidRDefault="00C61ADC" w:rsidP="00B919BB">
      <w:pPr>
        <w:pStyle w:val="0Maintext"/>
        <w:rPr>
          <w:sz w:val="24"/>
          <w:szCs w:val="24"/>
        </w:rPr>
      </w:pPr>
    </w:p>
    <w:p w14:paraId="2097878C" w14:textId="29223DBC" w:rsidR="0064400C" w:rsidRDefault="0064400C" w:rsidP="00C20C62">
      <w:pPr>
        <w:jc w:val="center"/>
      </w:pPr>
      <w:r w:rsidRPr="00FF28A3">
        <w:rPr>
          <w:b/>
          <w:bCs/>
        </w:rPr>
        <w:t>Table I</w:t>
      </w:r>
      <w:r w:rsidR="007A27DC">
        <w:rPr>
          <w:b/>
          <w:bCs/>
        </w:rPr>
        <w:t>I.</w:t>
      </w:r>
      <w:r>
        <w:t xml:space="preserve"> Total possible codebooks with two coherent groups (Ng=2).</w:t>
      </w:r>
    </w:p>
    <w:tbl>
      <w:tblPr>
        <w:tblW w:w="7210" w:type="dxa"/>
        <w:jc w:val="center"/>
        <w:tblCellMar>
          <w:left w:w="0" w:type="dxa"/>
          <w:right w:w="0" w:type="dxa"/>
        </w:tblCellMar>
        <w:tblLook w:val="04A0" w:firstRow="1" w:lastRow="0" w:firstColumn="1" w:lastColumn="0" w:noHBand="0" w:noVBand="1"/>
      </w:tblPr>
      <w:tblGrid>
        <w:gridCol w:w="1814"/>
        <w:gridCol w:w="2698"/>
        <w:gridCol w:w="2698"/>
      </w:tblGrid>
      <w:tr w:rsidR="0064400C" w:rsidRPr="007C324D" w14:paraId="4BCDB1ED" w14:textId="77777777" w:rsidTr="00FF28A3">
        <w:trPr>
          <w:trHeight w:val="362"/>
          <w:jc w:val="center"/>
        </w:trPr>
        <w:tc>
          <w:tcPr>
            <w:tcW w:w="18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37D847" w14:textId="21AF5FFB" w:rsidR="0064400C" w:rsidRPr="007C324D" w:rsidRDefault="00C20C62" w:rsidP="00FF28A3">
            <w:pPr>
              <w:spacing w:after="0"/>
              <w:jc w:val="center"/>
            </w:pPr>
            <w:r>
              <w:t xml:space="preserve">Rank </w:t>
            </w:r>
          </w:p>
        </w:tc>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711481" w14:textId="3D74ECE6" w:rsidR="0064400C" w:rsidRDefault="0064400C" w:rsidP="00FF28A3">
            <w:pPr>
              <w:spacing w:after="0"/>
              <w:jc w:val="center"/>
            </w:pPr>
            <w:r w:rsidRPr="007C324D">
              <w:t xml:space="preserve">Total </w:t>
            </w:r>
            <w:r>
              <w:t xml:space="preserve">CB </w:t>
            </w:r>
            <w:r w:rsidR="00FF28A3">
              <w:t>Entries</w:t>
            </w:r>
          </w:p>
          <w:p w14:paraId="722C6450" w14:textId="42438B68" w:rsidR="0064400C" w:rsidRPr="007C324D" w:rsidRDefault="0064400C" w:rsidP="00FF28A3">
            <w:pPr>
              <w:spacing w:after="0"/>
              <w:jc w:val="center"/>
            </w:pPr>
          </w:p>
        </w:tc>
        <w:tc>
          <w:tcPr>
            <w:tcW w:w="2698" w:type="dxa"/>
            <w:tcBorders>
              <w:top w:val="single" w:sz="8" w:space="0" w:color="000000"/>
              <w:left w:val="single" w:sz="8" w:space="0" w:color="000000"/>
              <w:bottom w:val="single" w:sz="8" w:space="0" w:color="000000"/>
              <w:right w:val="single" w:sz="8" w:space="0" w:color="000000"/>
            </w:tcBorders>
            <w:vAlign w:val="center"/>
          </w:tcPr>
          <w:p w14:paraId="2EE61559" w14:textId="5B1076EE" w:rsidR="0064400C" w:rsidRPr="007C324D" w:rsidRDefault="0064400C" w:rsidP="00FF28A3">
            <w:pPr>
              <w:spacing w:after="0"/>
              <w:jc w:val="center"/>
            </w:pPr>
            <w:r>
              <w:t xml:space="preserve">Reduced CB </w:t>
            </w:r>
            <w:r w:rsidR="00FF28A3">
              <w:t>Entries</w:t>
            </w:r>
          </w:p>
        </w:tc>
      </w:tr>
      <w:tr w:rsidR="0064400C" w:rsidRPr="007C324D" w14:paraId="6205F6BF" w14:textId="77777777" w:rsidTr="00FF28A3">
        <w:trPr>
          <w:trHeight w:val="282"/>
          <w:jc w:val="center"/>
        </w:trPr>
        <w:tc>
          <w:tcPr>
            <w:tcW w:w="18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2FAC96" w14:textId="77777777" w:rsidR="0064400C" w:rsidRPr="007C324D" w:rsidRDefault="0064400C" w:rsidP="00FF28A3">
            <w:pPr>
              <w:spacing w:after="0"/>
              <w:jc w:val="center"/>
            </w:pPr>
            <w:r w:rsidRPr="007C324D">
              <w:t>Rank 1</w:t>
            </w:r>
          </w:p>
        </w:tc>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FCC804" w14:textId="77777777" w:rsidR="0064400C" w:rsidRPr="007C324D" w:rsidRDefault="0064400C" w:rsidP="00FF28A3">
            <w:pPr>
              <w:spacing w:after="0"/>
              <w:jc w:val="center"/>
            </w:pPr>
            <w:r w:rsidRPr="007C324D">
              <w:t>56</w:t>
            </w:r>
          </w:p>
        </w:tc>
        <w:tc>
          <w:tcPr>
            <w:tcW w:w="2698" w:type="dxa"/>
            <w:tcBorders>
              <w:top w:val="single" w:sz="8" w:space="0" w:color="000000"/>
              <w:left w:val="single" w:sz="8" w:space="0" w:color="000000"/>
              <w:bottom w:val="single" w:sz="8" w:space="0" w:color="000000"/>
              <w:right w:val="single" w:sz="8" w:space="0" w:color="000000"/>
            </w:tcBorders>
            <w:vAlign w:val="center"/>
          </w:tcPr>
          <w:p w14:paraId="34920CE8" w14:textId="77777777" w:rsidR="0064400C" w:rsidRPr="007C324D" w:rsidRDefault="0064400C" w:rsidP="00FF28A3">
            <w:pPr>
              <w:spacing w:after="0"/>
              <w:jc w:val="center"/>
            </w:pPr>
            <w:r>
              <w:t>32</w:t>
            </w:r>
          </w:p>
        </w:tc>
      </w:tr>
      <w:tr w:rsidR="0064400C" w:rsidRPr="007C324D" w14:paraId="1FF21F67" w14:textId="77777777" w:rsidTr="00FF28A3">
        <w:trPr>
          <w:trHeight w:val="282"/>
          <w:jc w:val="center"/>
        </w:trPr>
        <w:tc>
          <w:tcPr>
            <w:tcW w:w="18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D7EEC2" w14:textId="77777777" w:rsidR="0064400C" w:rsidRPr="007C324D" w:rsidRDefault="0064400C" w:rsidP="00FF28A3">
            <w:pPr>
              <w:spacing w:after="0"/>
              <w:jc w:val="center"/>
            </w:pPr>
            <w:r w:rsidRPr="007C324D">
              <w:t>Rank 2</w:t>
            </w:r>
          </w:p>
        </w:tc>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EF3523" w14:textId="79E11B32" w:rsidR="0064400C" w:rsidRPr="007C324D" w:rsidRDefault="0064400C" w:rsidP="00FF28A3">
            <w:pPr>
              <w:spacing w:after="0"/>
              <w:jc w:val="center"/>
            </w:pPr>
            <w:r w:rsidRPr="007C324D">
              <w:t>828</w:t>
            </w:r>
          </w:p>
        </w:tc>
        <w:tc>
          <w:tcPr>
            <w:tcW w:w="2698" w:type="dxa"/>
            <w:tcBorders>
              <w:top w:val="single" w:sz="8" w:space="0" w:color="000000"/>
              <w:left w:val="single" w:sz="8" w:space="0" w:color="000000"/>
              <w:bottom w:val="single" w:sz="8" w:space="0" w:color="000000"/>
              <w:right w:val="single" w:sz="8" w:space="0" w:color="000000"/>
            </w:tcBorders>
            <w:vAlign w:val="center"/>
          </w:tcPr>
          <w:p w14:paraId="72D63D14" w14:textId="77777777" w:rsidR="0064400C" w:rsidRPr="007C324D" w:rsidRDefault="0064400C" w:rsidP="00FF28A3">
            <w:pPr>
              <w:spacing w:after="0"/>
              <w:jc w:val="center"/>
            </w:pPr>
            <w:r>
              <w:t>272</w:t>
            </w:r>
          </w:p>
        </w:tc>
      </w:tr>
      <w:tr w:rsidR="0064400C" w:rsidRPr="007C324D" w14:paraId="12E2756D" w14:textId="77777777" w:rsidTr="00FF28A3">
        <w:trPr>
          <w:trHeight w:val="282"/>
          <w:jc w:val="center"/>
        </w:trPr>
        <w:tc>
          <w:tcPr>
            <w:tcW w:w="18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AB8511" w14:textId="77777777" w:rsidR="0064400C" w:rsidRPr="007C324D" w:rsidRDefault="0064400C" w:rsidP="00FF28A3">
            <w:pPr>
              <w:spacing w:after="0"/>
              <w:jc w:val="center"/>
            </w:pPr>
            <w:r w:rsidRPr="007C324D">
              <w:t>Rank 3</w:t>
            </w:r>
          </w:p>
        </w:tc>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1C9E11" w14:textId="4BDD46C6" w:rsidR="0064400C" w:rsidRPr="007C324D" w:rsidRDefault="0064400C" w:rsidP="00FF28A3">
            <w:pPr>
              <w:spacing w:after="0"/>
              <w:jc w:val="center"/>
            </w:pPr>
            <w:r>
              <w:t>1</w:t>
            </w:r>
            <w:r w:rsidRPr="007C324D">
              <w:t>246</w:t>
            </w:r>
          </w:p>
        </w:tc>
        <w:tc>
          <w:tcPr>
            <w:tcW w:w="2698" w:type="dxa"/>
            <w:tcBorders>
              <w:top w:val="single" w:sz="8" w:space="0" w:color="000000"/>
              <w:left w:val="single" w:sz="8" w:space="0" w:color="000000"/>
              <w:bottom w:val="single" w:sz="8" w:space="0" w:color="000000"/>
              <w:right w:val="single" w:sz="8" w:space="0" w:color="000000"/>
            </w:tcBorders>
            <w:vAlign w:val="center"/>
          </w:tcPr>
          <w:p w14:paraId="6DE8B130" w14:textId="77777777" w:rsidR="0064400C" w:rsidRDefault="0064400C" w:rsidP="00FF28A3">
            <w:pPr>
              <w:spacing w:after="0"/>
              <w:jc w:val="center"/>
            </w:pPr>
            <w:r>
              <w:t>264</w:t>
            </w:r>
          </w:p>
        </w:tc>
      </w:tr>
      <w:tr w:rsidR="0064400C" w:rsidRPr="007C324D" w14:paraId="036A3435" w14:textId="77777777" w:rsidTr="00FF28A3">
        <w:trPr>
          <w:trHeight w:val="156"/>
          <w:jc w:val="center"/>
        </w:trPr>
        <w:tc>
          <w:tcPr>
            <w:tcW w:w="18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BF9B29" w14:textId="77777777" w:rsidR="0064400C" w:rsidRPr="007C324D" w:rsidRDefault="0064400C" w:rsidP="00FF28A3">
            <w:pPr>
              <w:spacing w:after="0"/>
              <w:jc w:val="center"/>
            </w:pPr>
            <w:r w:rsidRPr="007C324D">
              <w:t>Rank 4</w:t>
            </w:r>
          </w:p>
        </w:tc>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B02F17" w14:textId="02F0EC48" w:rsidR="0064400C" w:rsidRPr="007C324D" w:rsidRDefault="0064400C" w:rsidP="00FF28A3">
            <w:pPr>
              <w:spacing w:after="0"/>
              <w:jc w:val="center"/>
            </w:pPr>
            <w:r w:rsidRPr="007C324D">
              <w:t>886</w:t>
            </w:r>
          </w:p>
        </w:tc>
        <w:tc>
          <w:tcPr>
            <w:tcW w:w="2698" w:type="dxa"/>
            <w:tcBorders>
              <w:top w:val="single" w:sz="8" w:space="0" w:color="000000"/>
              <w:left w:val="single" w:sz="8" w:space="0" w:color="000000"/>
              <w:bottom w:val="single" w:sz="8" w:space="0" w:color="000000"/>
              <w:right w:val="single" w:sz="8" w:space="0" w:color="000000"/>
            </w:tcBorders>
            <w:vAlign w:val="center"/>
          </w:tcPr>
          <w:p w14:paraId="230B4BDD" w14:textId="77777777" w:rsidR="0064400C" w:rsidRPr="007C324D" w:rsidRDefault="0064400C" w:rsidP="00FF28A3">
            <w:pPr>
              <w:spacing w:after="0"/>
              <w:jc w:val="center"/>
            </w:pPr>
            <w:r>
              <w:t>196</w:t>
            </w:r>
          </w:p>
        </w:tc>
      </w:tr>
      <w:tr w:rsidR="0064400C" w:rsidRPr="007C324D" w14:paraId="17B8606F" w14:textId="77777777" w:rsidTr="00FF28A3">
        <w:trPr>
          <w:trHeight w:val="282"/>
          <w:jc w:val="center"/>
        </w:trPr>
        <w:tc>
          <w:tcPr>
            <w:tcW w:w="18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617D58" w14:textId="6FA52B2B" w:rsidR="0064400C" w:rsidRPr="007C324D" w:rsidRDefault="0064400C" w:rsidP="00FF28A3">
            <w:pPr>
              <w:spacing w:after="0"/>
              <w:jc w:val="center"/>
            </w:pPr>
            <w:r w:rsidRPr="007C324D">
              <w:t>Rank 5</w:t>
            </w:r>
          </w:p>
        </w:tc>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125343" w14:textId="77777777" w:rsidR="0064400C" w:rsidRPr="007C324D" w:rsidRDefault="0064400C" w:rsidP="00FF28A3">
            <w:pPr>
              <w:spacing w:after="0"/>
              <w:jc w:val="center"/>
            </w:pPr>
            <w:r w:rsidRPr="007C324D">
              <w:t>588</w:t>
            </w:r>
          </w:p>
        </w:tc>
        <w:tc>
          <w:tcPr>
            <w:tcW w:w="2698" w:type="dxa"/>
            <w:tcBorders>
              <w:top w:val="single" w:sz="8" w:space="0" w:color="000000"/>
              <w:left w:val="single" w:sz="8" w:space="0" w:color="000000"/>
              <w:bottom w:val="single" w:sz="8" w:space="0" w:color="000000"/>
              <w:right w:val="single" w:sz="8" w:space="0" w:color="000000"/>
            </w:tcBorders>
            <w:vAlign w:val="center"/>
          </w:tcPr>
          <w:p w14:paraId="51111751" w14:textId="77777777" w:rsidR="0064400C" w:rsidRPr="007C324D" w:rsidRDefault="0064400C" w:rsidP="00FF28A3">
            <w:pPr>
              <w:spacing w:after="0"/>
              <w:jc w:val="center"/>
            </w:pPr>
            <w:r>
              <w:t>128</w:t>
            </w:r>
          </w:p>
        </w:tc>
      </w:tr>
      <w:tr w:rsidR="0064400C" w:rsidRPr="007C324D" w14:paraId="06536D70" w14:textId="77777777" w:rsidTr="00FF28A3">
        <w:trPr>
          <w:trHeight w:val="282"/>
          <w:jc w:val="center"/>
        </w:trPr>
        <w:tc>
          <w:tcPr>
            <w:tcW w:w="18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584C48" w14:textId="77777777" w:rsidR="0064400C" w:rsidRPr="007C324D" w:rsidRDefault="0064400C" w:rsidP="00FF28A3">
            <w:pPr>
              <w:spacing w:after="0"/>
              <w:jc w:val="center"/>
            </w:pPr>
            <w:r w:rsidRPr="007C324D">
              <w:t>Rank 6</w:t>
            </w:r>
          </w:p>
        </w:tc>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732459" w14:textId="77777777" w:rsidR="0064400C" w:rsidRPr="007C324D" w:rsidRDefault="0064400C" w:rsidP="00FF28A3">
            <w:pPr>
              <w:spacing w:after="0"/>
              <w:jc w:val="center"/>
            </w:pPr>
            <w:r w:rsidRPr="007C324D">
              <w:t>269</w:t>
            </w:r>
          </w:p>
        </w:tc>
        <w:tc>
          <w:tcPr>
            <w:tcW w:w="2698" w:type="dxa"/>
            <w:tcBorders>
              <w:top w:val="single" w:sz="8" w:space="0" w:color="000000"/>
              <w:left w:val="single" w:sz="8" w:space="0" w:color="000000"/>
              <w:bottom w:val="single" w:sz="8" w:space="0" w:color="000000"/>
              <w:right w:val="single" w:sz="8" w:space="0" w:color="000000"/>
            </w:tcBorders>
            <w:vAlign w:val="center"/>
          </w:tcPr>
          <w:p w14:paraId="29463B08" w14:textId="77777777" w:rsidR="0064400C" w:rsidRPr="007C324D" w:rsidRDefault="0064400C" w:rsidP="00FF28A3">
            <w:pPr>
              <w:spacing w:after="0"/>
              <w:jc w:val="center"/>
            </w:pPr>
            <w:r>
              <w:t>48</w:t>
            </w:r>
          </w:p>
        </w:tc>
      </w:tr>
      <w:tr w:rsidR="0064400C" w:rsidRPr="007C324D" w14:paraId="2EA57F28" w14:textId="77777777" w:rsidTr="00FF28A3">
        <w:trPr>
          <w:trHeight w:val="282"/>
          <w:jc w:val="center"/>
        </w:trPr>
        <w:tc>
          <w:tcPr>
            <w:tcW w:w="18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9A18C2" w14:textId="77777777" w:rsidR="0064400C" w:rsidRPr="007C324D" w:rsidRDefault="0064400C" w:rsidP="00FF28A3">
            <w:pPr>
              <w:spacing w:after="0"/>
              <w:jc w:val="center"/>
            </w:pPr>
            <w:r w:rsidRPr="007C324D">
              <w:t>Rank 7</w:t>
            </w:r>
          </w:p>
        </w:tc>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B4B7B9" w14:textId="77777777" w:rsidR="0064400C" w:rsidRPr="007C324D" w:rsidRDefault="0064400C" w:rsidP="00FF28A3">
            <w:pPr>
              <w:spacing w:after="0"/>
              <w:jc w:val="center"/>
            </w:pPr>
            <w:r w:rsidRPr="007C324D">
              <w:t>70</w:t>
            </w:r>
          </w:p>
        </w:tc>
        <w:tc>
          <w:tcPr>
            <w:tcW w:w="2698" w:type="dxa"/>
            <w:tcBorders>
              <w:top w:val="single" w:sz="8" w:space="0" w:color="000000"/>
              <w:left w:val="single" w:sz="8" w:space="0" w:color="000000"/>
              <w:bottom w:val="single" w:sz="8" w:space="0" w:color="000000"/>
              <w:right w:val="single" w:sz="8" w:space="0" w:color="000000"/>
            </w:tcBorders>
            <w:vAlign w:val="center"/>
          </w:tcPr>
          <w:p w14:paraId="2AF9079B" w14:textId="77777777" w:rsidR="0064400C" w:rsidRPr="007C324D" w:rsidRDefault="0064400C" w:rsidP="00FF28A3">
            <w:pPr>
              <w:spacing w:after="0"/>
              <w:jc w:val="center"/>
            </w:pPr>
            <w:r>
              <w:t>16</w:t>
            </w:r>
          </w:p>
        </w:tc>
      </w:tr>
      <w:tr w:rsidR="0064400C" w:rsidRPr="007C324D" w14:paraId="520C4C29" w14:textId="77777777" w:rsidTr="00FF28A3">
        <w:trPr>
          <w:trHeight w:val="282"/>
          <w:jc w:val="center"/>
        </w:trPr>
        <w:tc>
          <w:tcPr>
            <w:tcW w:w="18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0BDDB3" w14:textId="2E76067D" w:rsidR="0064400C" w:rsidRPr="007C324D" w:rsidRDefault="0064400C" w:rsidP="00FF28A3">
            <w:pPr>
              <w:spacing w:after="0"/>
              <w:jc w:val="center"/>
            </w:pPr>
            <w:r w:rsidRPr="007C324D">
              <w:t>Rank 8</w:t>
            </w:r>
          </w:p>
        </w:tc>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44F065" w14:textId="77777777" w:rsidR="0064400C" w:rsidRPr="007C324D" w:rsidRDefault="0064400C" w:rsidP="00FF28A3">
            <w:pPr>
              <w:spacing w:after="0"/>
              <w:jc w:val="center"/>
            </w:pPr>
            <w:r w:rsidRPr="007C324D">
              <w:t>25</w:t>
            </w:r>
          </w:p>
        </w:tc>
        <w:tc>
          <w:tcPr>
            <w:tcW w:w="2698" w:type="dxa"/>
            <w:tcBorders>
              <w:top w:val="single" w:sz="8" w:space="0" w:color="000000"/>
              <w:left w:val="single" w:sz="8" w:space="0" w:color="000000"/>
              <w:bottom w:val="single" w:sz="8" w:space="0" w:color="000000"/>
              <w:right w:val="single" w:sz="8" w:space="0" w:color="000000"/>
            </w:tcBorders>
            <w:vAlign w:val="center"/>
          </w:tcPr>
          <w:p w14:paraId="17C740C4" w14:textId="77777777" w:rsidR="0064400C" w:rsidRPr="007C324D" w:rsidRDefault="0064400C" w:rsidP="00FF28A3">
            <w:pPr>
              <w:spacing w:after="0"/>
              <w:jc w:val="center"/>
            </w:pPr>
            <w:r>
              <w:t>4</w:t>
            </w:r>
          </w:p>
        </w:tc>
      </w:tr>
    </w:tbl>
    <w:p w14:paraId="3CD29A22" w14:textId="77777777" w:rsidR="0064400C" w:rsidRDefault="0064400C" w:rsidP="0064400C">
      <w:pPr>
        <w:jc w:val="both"/>
      </w:pPr>
    </w:p>
    <w:p w14:paraId="29E66DA1" w14:textId="77777777" w:rsidR="00743A1C" w:rsidRDefault="00743A1C" w:rsidP="00023CF4">
      <w:pPr>
        <w:jc w:val="both"/>
        <w:rPr>
          <w:rFonts w:eastAsia="Times New Roman"/>
          <w:sz w:val="24"/>
          <w:szCs w:val="24"/>
        </w:rPr>
      </w:pPr>
    </w:p>
    <w:p w14:paraId="0A27E008" w14:textId="40B660EF" w:rsidR="00C90BB9" w:rsidRPr="00C90BB9" w:rsidRDefault="00C90BB9" w:rsidP="00C90BB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Full Power Transmission</w:t>
      </w:r>
    </w:p>
    <w:p w14:paraId="47886C3F" w14:textId="77777777" w:rsidR="00C90BB9" w:rsidRPr="00C90BB9" w:rsidRDefault="00C90BB9" w:rsidP="00C90BB9">
      <w:pPr>
        <w:rPr>
          <w:rFonts w:ascii="Arial" w:eastAsia="MS Mincho" w:hAnsi="Arial" w:cs="Arial"/>
          <w:b/>
          <w:sz w:val="32"/>
          <w:szCs w:val="32"/>
        </w:rPr>
      </w:pPr>
    </w:p>
    <w:p w14:paraId="78A9FA1C" w14:textId="3607350F" w:rsidR="00832756" w:rsidRDefault="00832756" w:rsidP="00C62EC8">
      <w:pPr>
        <w:contextualSpacing/>
        <w:jc w:val="both"/>
        <w:rPr>
          <w:rFonts w:eastAsia="Malgun Gothic"/>
          <w:lang w:eastAsia="zh-CN"/>
        </w:rPr>
      </w:pPr>
      <w:r>
        <w:rPr>
          <w:rFonts w:eastAsia="Malgun Gothic"/>
          <w:lang w:eastAsia="zh-CN"/>
        </w:rPr>
        <w:t xml:space="preserve">Full power transmission on non-coherent and partial-coherent 8 Tx UE is to be supported and the solutions can be reused from Rel-16. Three modes of full power operation based on UE capability has been addressed in Rel-16 which can be extended for 8TX. </w:t>
      </w:r>
      <w:r w:rsidR="00726620">
        <w:rPr>
          <w:rFonts w:eastAsia="Malgun Gothic"/>
          <w:lang w:eastAsia="zh-CN"/>
        </w:rPr>
        <w:t>Rel-16 full power modes can be used as a starting point for 8 TX full power mode design</w:t>
      </w:r>
      <w:r w:rsidR="00C62EC8">
        <w:rPr>
          <w:rFonts w:eastAsia="Malgun Gothic"/>
          <w:lang w:eastAsia="zh-CN"/>
        </w:rPr>
        <w:t>.</w:t>
      </w:r>
      <w:r>
        <w:rPr>
          <w:rFonts w:eastAsia="Malgun Gothic"/>
          <w:lang w:eastAsia="zh-CN"/>
        </w:rPr>
        <w:t xml:space="preserve"> </w:t>
      </w:r>
      <w:r w:rsidR="00C62EC8">
        <w:rPr>
          <w:rFonts w:eastAsia="Malgun Gothic"/>
          <w:lang w:eastAsia="zh-CN"/>
        </w:rPr>
        <w:t xml:space="preserve">However, on the maximum power rating issue, </w:t>
      </w:r>
      <w:r w:rsidR="00726620">
        <w:rPr>
          <w:rFonts w:eastAsia="Malgun Gothic"/>
          <w:lang w:eastAsia="zh-CN"/>
        </w:rPr>
        <w:t>we strongly believe RAN1 is not in the position</w:t>
      </w:r>
      <w:r w:rsidR="00C62EC8">
        <w:rPr>
          <w:rFonts w:eastAsia="Malgun Gothic"/>
          <w:lang w:eastAsia="zh-CN"/>
        </w:rPr>
        <w:t xml:space="preserve"> </w:t>
      </w:r>
      <w:r w:rsidR="00726620">
        <w:rPr>
          <w:rFonts w:eastAsia="Malgun Gothic"/>
          <w:lang w:eastAsia="zh-CN"/>
        </w:rPr>
        <w:t>to decide the values</w:t>
      </w:r>
      <w:r w:rsidR="00C62EC8">
        <w:rPr>
          <w:rFonts w:eastAsia="Malgun Gothic"/>
          <w:lang w:eastAsia="zh-CN"/>
        </w:rPr>
        <w:t>. So, we propose to send LS to RAN4 to get more inputs on the maximum power rating of PA operation</w:t>
      </w:r>
      <w:r w:rsidR="00726620">
        <w:rPr>
          <w:rFonts w:eastAsia="Malgun Gothic"/>
          <w:lang w:eastAsia="zh-CN"/>
        </w:rPr>
        <w:t xml:space="preserve"> specifically for 8 TX UL transmission</w:t>
      </w:r>
      <w:r w:rsidR="00C62EC8">
        <w:rPr>
          <w:rFonts w:eastAsia="Malgun Gothic"/>
          <w:lang w:eastAsia="zh-CN"/>
        </w:rPr>
        <w:t>.</w:t>
      </w:r>
      <w:r w:rsidR="00726620">
        <w:rPr>
          <w:rFonts w:eastAsia="Malgun Gothic"/>
          <w:lang w:eastAsia="zh-CN"/>
        </w:rPr>
        <w:t xml:space="preserve"> We also believe given the limited time remaining to complete the remaining issue with regards to 8 TX UL operation we may need to down-select only one full power mode</w:t>
      </w:r>
      <w:r w:rsidR="00974C4A">
        <w:rPr>
          <w:rFonts w:eastAsia="Malgun Gothic"/>
          <w:lang w:eastAsia="zh-CN"/>
        </w:rPr>
        <w:t xml:space="preserve"> (capability)</w:t>
      </w:r>
      <w:r w:rsidR="00726620">
        <w:rPr>
          <w:rFonts w:eastAsia="Malgun Gothic"/>
          <w:lang w:eastAsia="zh-CN"/>
        </w:rPr>
        <w:t xml:space="preserve"> supported in R18 8TX</w:t>
      </w:r>
      <w:r w:rsidR="00974C4A">
        <w:rPr>
          <w:rFonts w:eastAsia="Malgun Gothic"/>
          <w:lang w:eastAsia="zh-CN"/>
        </w:rPr>
        <w:t xml:space="preserve"> to contain the effort needed for this feature.</w:t>
      </w:r>
    </w:p>
    <w:p w14:paraId="2BECEA13" w14:textId="226EF6FE" w:rsidR="00832756" w:rsidRDefault="00832756" w:rsidP="00832756">
      <w:pPr>
        <w:contextualSpacing/>
        <w:rPr>
          <w:rFonts w:eastAsia="Malgun Gothic"/>
          <w:lang w:eastAsia="zh-CN"/>
        </w:rPr>
      </w:pPr>
    </w:p>
    <w:p w14:paraId="59DDA373" w14:textId="551E0C7D" w:rsidR="00C62EC8" w:rsidRDefault="00C62EC8" w:rsidP="00C62EC8">
      <w:pPr>
        <w:jc w:val="both"/>
        <w:rPr>
          <w:rFonts w:eastAsia="Times New Roman"/>
          <w:i/>
          <w:iCs/>
          <w:sz w:val="24"/>
          <w:szCs w:val="24"/>
        </w:rPr>
      </w:pPr>
      <w:r w:rsidRPr="005D1444">
        <w:rPr>
          <w:rFonts w:eastAsia="Times New Roman"/>
          <w:b/>
          <w:bCs/>
          <w:i/>
          <w:iCs/>
          <w:sz w:val="24"/>
          <w:szCs w:val="24"/>
        </w:rPr>
        <w:t xml:space="preserve">Proposal </w:t>
      </w:r>
      <w:r w:rsidR="004B7FE0">
        <w:rPr>
          <w:rFonts w:eastAsia="Times New Roman"/>
          <w:b/>
          <w:bCs/>
          <w:i/>
          <w:iCs/>
          <w:sz w:val="24"/>
          <w:szCs w:val="24"/>
        </w:rPr>
        <w:t>5</w:t>
      </w:r>
      <w:r w:rsidRPr="005D1444">
        <w:rPr>
          <w:rFonts w:eastAsia="Times New Roman"/>
          <w:b/>
          <w:bCs/>
          <w:i/>
          <w:iCs/>
          <w:sz w:val="24"/>
          <w:szCs w:val="24"/>
        </w:rPr>
        <w:t xml:space="preserve">: </w:t>
      </w:r>
      <w:r w:rsidR="004B7FE0" w:rsidRPr="004B7FE0">
        <w:rPr>
          <w:rFonts w:eastAsia="Times New Roman"/>
          <w:i/>
          <w:iCs/>
          <w:sz w:val="24"/>
          <w:szCs w:val="24"/>
        </w:rPr>
        <w:t>RAN1 to</w:t>
      </w:r>
      <w:r w:rsidR="004B7FE0">
        <w:rPr>
          <w:rFonts w:eastAsia="Times New Roman"/>
          <w:b/>
          <w:bCs/>
          <w:i/>
          <w:iCs/>
          <w:sz w:val="24"/>
          <w:szCs w:val="24"/>
        </w:rPr>
        <w:t xml:space="preserve"> </w:t>
      </w:r>
      <w:r w:rsidR="004B7FE0">
        <w:rPr>
          <w:rFonts w:eastAsia="Times New Roman"/>
          <w:i/>
          <w:iCs/>
          <w:sz w:val="24"/>
          <w:szCs w:val="24"/>
        </w:rPr>
        <w:t>s</w:t>
      </w:r>
      <w:r>
        <w:rPr>
          <w:rFonts w:eastAsia="Times New Roman"/>
          <w:i/>
          <w:iCs/>
          <w:sz w:val="24"/>
          <w:szCs w:val="24"/>
        </w:rPr>
        <w:t>end LS to RAN4 enquiring about the PA power values which can be used for 8TX.</w:t>
      </w:r>
    </w:p>
    <w:p w14:paraId="7CD1F9A3" w14:textId="486AFF08" w:rsidR="00974C4A" w:rsidRPr="005D1444" w:rsidRDefault="00974C4A" w:rsidP="00C62EC8">
      <w:pPr>
        <w:jc w:val="both"/>
        <w:rPr>
          <w:rFonts w:eastAsia="Times New Roman"/>
          <w:b/>
          <w:bCs/>
          <w:i/>
          <w:iCs/>
          <w:sz w:val="24"/>
          <w:szCs w:val="24"/>
        </w:rPr>
      </w:pPr>
      <w:r w:rsidRPr="00974C4A">
        <w:rPr>
          <w:rFonts w:eastAsia="Times New Roman"/>
          <w:b/>
          <w:bCs/>
          <w:i/>
          <w:iCs/>
          <w:sz w:val="24"/>
          <w:szCs w:val="24"/>
        </w:rPr>
        <w:t>Proposal 6:</w:t>
      </w:r>
      <w:r>
        <w:rPr>
          <w:rFonts w:eastAsia="Times New Roman"/>
          <w:i/>
          <w:iCs/>
          <w:sz w:val="24"/>
          <w:szCs w:val="24"/>
        </w:rPr>
        <w:t xml:space="preserve"> Down select only one full power mode (Capability) for R18 8TX UL operation.</w:t>
      </w:r>
    </w:p>
    <w:p w14:paraId="16063742" w14:textId="4341A486" w:rsidR="00C62EC8" w:rsidRDefault="00C62EC8" w:rsidP="00832756">
      <w:pPr>
        <w:contextualSpacing/>
        <w:rPr>
          <w:rFonts w:eastAsia="Malgun Gothic"/>
          <w:lang w:eastAsia="zh-CN"/>
        </w:rPr>
      </w:pPr>
    </w:p>
    <w:p w14:paraId="1932668A" w14:textId="10FF6B3E" w:rsidR="00A63335" w:rsidRDefault="00A63335" w:rsidP="00B40DE1">
      <w:pPr>
        <w:spacing w:after="0"/>
        <w:jc w:val="both"/>
      </w:pPr>
    </w:p>
    <w:p w14:paraId="31C1DD60" w14:textId="77777777" w:rsidR="00E432EB" w:rsidRPr="004A68CD" w:rsidRDefault="00E432EB" w:rsidP="00B40DE1">
      <w:pPr>
        <w:spacing w:after="0"/>
        <w:jc w:val="both"/>
      </w:pPr>
    </w:p>
    <w:bookmarkEnd w:id="0"/>
    <w:bookmarkEnd w:id="1"/>
    <w:p w14:paraId="1B494E2A" w14:textId="6E12A9FC" w:rsidR="00EA11D1" w:rsidRDefault="00EA11D1" w:rsidP="004B7FE0">
      <w:pPr>
        <w:pStyle w:val="Heading1"/>
        <w:numPr>
          <w:ilvl w:val="0"/>
          <w:numId w:val="1"/>
        </w:numPr>
        <w:jc w:val="both"/>
        <w:rPr>
          <w:rFonts w:eastAsia="MS Mincho" w:cs="Arial"/>
          <w:b/>
          <w:sz w:val="32"/>
          <w:szCs w:val="32"/>
          <w:lang w:val="en-US"/>
        </w:rPr>
      </w:pPr>
      <w:r>
        <w:rPr>
          <w:rFonts w:eastAsia="MS Mincho" w:cs="Arial"/>
          <w:b/>
          <w:sz w:val="32"/>
          <w:szCs w:val="32"/>
          <w:lang w:val="en-US"/>
        </w:rPr>
        <w:t>Conclusion</w:t>
      </w:r>
    </w:p>
    <w:p w14:paraId="5D10095A" w14:textId="77777777" w:rsidR="007A27DC" w:rsidRPr="007A27DC" w:rsidRDefault="007A27DC" w:rsidP="007A27DC"/>
    <w:p w14:paraId="5CE66F13" w14:textId="3D8F94AA" w:rsidR="000079E5" w:rsidRPr="000079E5" w:rsidRDefault="000079E5" w:rsidP="00CA1B1D">
      <w:pPr>
        <w:jc w:val="both"/>
        <w:rPr>
          <w:rFonts w:eastAsia="Times New Roman"/>
          <w:i/>
          <w:iCs/>
          <w:sz w:val="24"/>
          <w:szCs w:val="24"/>
        </w:rPr>
      </w:pPr>
      <w:r>
        <w:rPr>
          <w:rFonts w:eastAsia="Times New Roman"/>
          <w:b/>
          <w:bCs/>
          <w:i/>
          <w:iCs/>
          <w:sz w:val="24"/>
          <w:szCs w:val="24"/>
        </w:rPr>
        <w:t>Observation</w:t>
      </w:r>
      <w:r w:rsidRPr="005D1444">
        <w:rPr>
          <w:rFonts w:eastAsia="Times New Roman"/>
          <w:b/>
          <w:bCs/>
          <w:i/>
          <w:iCs/>
          <w:sz w:val="24"/>
          <w:szCs w:val="24"/>
        </w:rPr>
        <w:t xml:space="preserve"> 1: </w:t>
      </w:r>
      <w:r w:rsidRPr="00FF28A3">
        <w:rPr>
          <w:rFonts w:eastAsia="Times New Roman"/>
          <w:i/>
          <w:iCs/>
          <w:sz w:val="24"/>
          <w:szCs w:val="24"/>
        </w:rPr>
        <w:t>Unlike DL, increasing the DFT oversampling factor for purposes of full coherent 8 TX UL transmission precoder, does not result in significant performance improvement.</w:t>
      </w:r>
    </w:p>
    <w:p w14:paraId="726DC732" w14:textId="77777777" w:rsidR="00CA1B1D" w:rsidRDefault="00CA1B1D" w:rsidP="00CA1B1D">
      <w:pPr>
        <w:jc w:val="both"/>
        <w:rPr>
          <w:rFonts w:eastAsia="Times New Roman"/>
          <w:b/>
          <w:bCs/>
          <w:i/>
          <w:iCs/>
          <w:sz w:val="24"/>
          <w:szCs w:val="24"/>
        </w:rPr>
      </w:pPr>
      <w:r>
        <w:rPr>
          <w:rFonts w:eastAsia="Times New Roman"/>
          <w:b/>
          <w:bCs/>
          <w:i/>
          <w:iCs/>
          <w:sz w:val="24"/>
          <w:szCs w:val="24"/>
        </w:rPr>
        <w:t xml:space="preserve">Observation 2: </w:t>
      </w:r>
      <w:r w:rsidRPr="0034179D">
        <w:rPr>
          <w:rFonts w:eastAsia="Times New Roman"/>
          <w:i/>
          <w:iCs/>
          <w:sz w:val="24"/>
          <w:szCs w:val="24"/>
        </w:rPr>
        <w:t>The feedback overhead is huge if all the Legacy precoders considered in 8Tx partial coherent CB construction.</w:t>
      </w:r>
    </w:p>
    <w:p w14:paraId="6E6A00D7" w14:textId="77777777" w:rsidR="004B7FE0" w:rsidRDefault="004B7FE0" w:rsidP="004B7FE0">
      <w:pPr>
        <w:jc w:val="both"/>
        <w:rPr>
          <w:rFonts w:eastAsia="Times New Roman"/>
          <w:b/>
          <w:bCs/>
          <w:i/>
          <w:iCs/>
          <w:sz w:val="24"/>
          <w:szCs w:val="24"/>
        </w:rPr>
      </w:pPr>
      <w:r>
        <w:rPr>
          <w:rFonts w:eastAsia="Times New Roman"/>
          <w:b/>
          <w:bCs/>
          <w:i/>
          <w:iCs/>
          <w:sz w:val="24"/>
          <w:szCs w:val="24"/>
        </w:rPr>
        <w:t xml:space="preserve">Observation 2: </w:t>
      </w:r>
      <w:r w:rsidRPr="004B7FE0">
        <w:rPr>
          <w:rFonts w:eastAsia="Times New Roman"/>
          <w:i/>
          <w:iCs/>
          <w:sz w:val="24"/>
          <w:szCs w:val="24"/>
        </w:rPr>
        <w:t>Considering</w:t>
      </w:r>
      <w:r>
        <w:rPr>
          <w:rFonts w:eastAsia="Times New Roman"/>
          <w:b/>
          <w:bCs/>
          <w:i/>
          <w:iCs/>
          <w:sz w:val="24"/>
          <w:szCs w:val="24"/>
        </w:rPr>
        <w:t xml:space="preserve"> </w:t>
      </w:r>
      <w:r w:rsidRPr="0034179D">
        <w:rPr>
          <w:rFonts w:eastAsia="Times New Roman"/>
          <w:i/>
          <w:iCs/>
          <w:sz w:val="24"/>
          <w:szCs w:val="24"/>
        </w:rPr>
        <w:t xml:space="preserve">all the </w:t>
      </w:r>
      <w:r>
        <w:rPr>
          <w:rFonts w:eastAsia="Times New Roman"/>
          <w:i/>
          <w:iCs/>
          <w:sz w:val="24"/>
          <w:szCs w:val="24"/>
        </w:rPr>
        <w:t>l</w:t>
      </w:r>
      <w:r w:rsidRPr="0034179D">
        <w:rPr>
          <w:rFonts w:eastAsia="Times New Roman"/>
          <w:i/>
          <w:iCs/>
          <w:sz w:val="24"/>
          <w:szCs w:val="24"/>
        </w:rPr>
        <w:t xml:space="preserve">egacy precoders </w:t>
      </w:r>
      <w:r>
        <w:rPr>
          <w:rFonts w:eastAsia="Times New Roman"/>
          <w:i/>
          <w:iCs/>
          <w:sz w:val="24"/>
          <w:szCs w:val="24"/>
        </w:rPr>
        <w:t>for</w:t>
      </w:r>
      <w:r w:rsidRPr="0034179D">
        <w:rPr>
          <w:rFonts w:eastAsia="Times New Roman"/>
          <w:i/>
          <w:iCs/>
          <w:sz w:val="24"/>
          <w:szCs w:val="24"/>
        </w:rPr>
        <w:t xml:space="preserve"> 8Tx partial coherent CB construction</w:t>
      </w:r>
      <w:r>
        <w:rPr>
          <w:rFonts w:eastAsia="Times New Roman"/>
          <w:i/>
          <w:iCs/>
          <w:sz w:val="24"/>
          <w:szCs w:val="24"/>
        </w:rPr>
        <w:t xml:space="preserve"> can lead to large signaling overhead</w:t>
      </w:r>
      <w:r w:rsidRPr="0034179D">
        <w:rPr>
          <w:rFonts w:eastAsia="Times New Roman"/>
          <w:i/>
          <w:iCs/>
          <w:sz w:val="24"/>
          <w:szCs w:val="24"/>
        </w:rPr>
        <w:t>.</w:t>
      </w:r>
    </w:p>
    <w:p w14:paraId="0C1EA719" w14:textId="37BCF93C" w:rsidR="0026468B" w:rsidRDefault="0026468B" w:rsidP="0026468B">
      <w:pPr>
        <w:jc w:val="both"/>
      </w:pPr>
    </w:p>
    <w:p w14:paraId="40FDD62B" w14:textId="77777777" w:rsidR="000079E5" w:rsidRPr="005D1444" w:rsidRDefault="000079E5" w:rsidP="000079E5">
      <w:pPr>
        <w:jc w:val="both"/>
        <w:rPr>
          <w:rFonts w:eastAsia="Times New Roman"/>
          <w:b/>
          <w:bCs/>
          <w:i/>
          <w:iCs/>
          <w:sz w:val="24"/>
          <w:szCs w:val="24"/>
        </w:rPr>
      </w:pPr>
      <w:r w:rsidRPr="005D1444">
        <w:rPr>
          <w:rFonts w:eastAsia="Times New Roman"/>
          <w:b/>
          <w:bCs/>
          <w:i/>
          <w:iCs/>
          <w:sz w:val="24"/>
          <w:szCs w:val="24"/>
        </w:rPr>
        <w:t xml:space="preserve">Proposal 1: </w:t>
      </w:r>
      <w:r>
        <w:rPr>
          <w:rFonts w:eastAsia="Times New Roman"/>
          <w:i/>
          <w:iCs/>
          <w:sz w:val="24"/>
          <w:szCs w:val="24"/>
        </w:rPr>
        <w:t xml:space="preserve">Consider (O1, O2) = (1,1) as the starting point for precoder design of </w:t>
      </w:r>
      <w:r w:rsidRPr="00FF28A3">
        <w:rPr>
          <w:rFonts w:eastAsia="Times New Roman"/>
          <w:i/>
          <w:iCs/>
          <w:sz w:val="24"/>
          <w:szCs w:val="24"/>
        </w:rPr>
        <w:t>full coherent 8 TX UL transmission</w:t>
      </w:r>
      <w:r w:rsidRPr="005D1444">
        <w:rPr>
          <w:rFonts w:eastAsia="Times New Roman"/>
          <w:b/>
          <w:bCs/>
          <w:i/>
          <w:iCs/>
          <w:sz w:val="24"/>
          <w:szCs w:val="24"/>
        </w:rPr>
        <w:t>.</w:t>
      </w:r>
    </w:p>
    <w:p w14:paraId="562B6255" w14:textId="77777777" w:rsidR="004B7FE0" w:rsidRPr="0034179D" w:rsidRDefault="004B7FE0" w:rsidP="004B7FE0">
      <w:pPr>
        <w:jc w:val="both"/>
        <w:rPr>
          <w:rFonts w:eastAsia="Times New Roman"/>
          <w:i/>
          <w:iCs/>
          <w:sz w:val="24"/>
          <w:szCs w:val="24"/>
        </w:rPr>
      </w:pPr>
      <w:r>
        <w:rPr>
          <w:rFonts w:eastAsia="Times New Roman"/>
          <w:b/>
          <w:bCs/>
          <w:i/>
          <w:iCs/>
          <w:sz w:val="24"/>
          <w:szCs w:val="24"/>
        </w:rPr>
        <w:t xml:space="preserve">Proposal 2: </w:t>
      </w:r>
      <w:r w:rsidRPr="0034179D">
        <w:rPr>
          <w:rFonts w:eastAsia="Times New Roman"/>
          <w:i/>
          <w:iCs/>
          <w:sz w:val="24"/>
          <w:szCs w:val="24"/>
        </w:rPr>
        <w:t>Prioritize the CB design for Ng = 2</w:t>
      </w:r>
      <w:r>
        <w:rPr>
          <w:rFonts w:eastAsia="Times New Roman"/>
          <w:i/>
          <w:iCs/>
          <w:sz w:val="24"/>
          <w:szCs w:val="24"/>
        </w:rPr>
        <w:t>, specifically for partial coherent transmission.</w:t>
      </w:r>
    </w:p>
    <w:p w14:paraId="59682E3E" w14:textId="77777777" w:rsidR="004B7FE0" w:rsidRPr="00C20C62" w:rsidRDefault="004B7FE0" w:rsidP="004B7FE0">
      <w:pPr>
        <w:jc w:val="both"/>
        <w:rPr>
          <w:rFonts w:eastAsia="Times New Roman"/>
          <w:i/>
          <w:iCs/>
          <w:sz w:val="24"/>
          <w:szCs w:val="24"/>
        </w:rPr>
      </w:pPr>
      <w:r>
        <w:rPr>
          <w:rFonts w:eastAsia="Times New Roman"/>
          <w:b/>
          <w:bCs/>
          <w:i/>
          <w:iCs/>
          <w:sz w:val="24"/>
          <w:szCs w:val="24"/>
        </w:rPr>
        <w:t>Proposal</w:t>
      </w:r>
      <w:r w:rsidRPr="005D1444">
        <w:rPr>
          <w:rFonts w:eastAsia="Times New Roman"/>
          <w:b/>
          <w:bCs/>
          <w:i/>
          <w:iCs/>
          <w:sz w:val="24"/>
          <w:szCs w:val="24"/>
        </w:rPr>
        <w:t xml:space="preserve"> </w:t>
      </w:r>
      <w:r>
        <w:rPr>
          <w:rFonts w:eastAsia="Times New Roman"/>
          <w:b/>
          <w:bCs/>
          <w:i/>
          <w:iCs/>
          <w:sz w:val="24"/>
          <w:szCs w:val="24"/>
        </w:rPr>
        <w:t>3</w:t>
      </w:r>
      <w:r w:rsidRPr="005D1444">
        <w:rPr>
          <w:rFonts w:eastAsia="Times New Roman"/>
          <w:b/>
          <w:bCs/>
          <w:i/>
          <w:iCs/>
          <w:sz w:val="24"/>
          <w:szCs w:val="24"/>
        </w:rPr>
        <w:t xml:space="preserve">: </w:t>
      </w:r>
      <w:r w:rsidRPr="0034179D">
        <w:rPr>
          <w:rFonts w:eastAsia="Times New Roman"/>
          <w:i/>
          <w:iCs/>
          <w:sz w:val="24"/>
          <w:szCs w:val="24"/>
        </w:rPr>
        <w:t>Partial coherent CBs of 8Tx can be constructed by distributing the layers across the panels or by using single panel.</w:t>
      </w:r>
      <w:r>
        <w:rPr>
          <w:rFonts w:eastAsia="Times New Roman"/>
          <w:i/>
          <w:iCs/>
          <w:sz w:val="24"/>
          <w:szCs w:val="24"/>
        </w:rPr>
        <w:t xml:space="preserve"> </w:t>
      </w:r>
    </w:p>
    <w:p w14:paraId="6B55A66A" w14:textId="389905DF" w:rsidR="004B7FE0" w:rsidRDefault="004B7FE0" w:rsidP="004B7FE0">
      <w:pPr>
        <w:jc w:val="both"/>
        <w:rPr>
          <w:rFonts w:eastAsia="Times New Roman"/>
          <w:i/>
          <w:iCs/>
          <w:sz w:val="24"/>
          <w:szCs w:val="24"/>
        </w:rPr>
      </w:pPr>
      <w:r w:rsidRPr="005D1444">
        <w:rPr>
          <w:rFonts w:eastAsia="Times New Roman"/>
          <w:b/>
          <w:bCs/>
          <w:i/>
          <w:iCs/>
          <w:sz w:val="24"/>
          <w:szCs w:val="24"/>
        </w:rPr>
        <w:t xml:space="preserve">Proposal </w:t>
      </w:r>
      <w:r>
        <w:rPr>
          <w:rFonts w:eastAsia="Times New Roman"/>
          <w:b/>
          <w:bCs/>
          <w:i/>
          <w:iCs/>
          <w:sz w:val="24"/>
          <w:szCs w:val="24"/>
        </w:rPr>
        <w:t>4</w:t>
      </w:r>
      <w:r w:rsidRPr="005D1444">
        <w:rPr>
          <w:rFonts w:eastAsia="Times New Roman"/>
          <w:b/>
          <w:bCs/>
          <w:i/>
          <w:iCs/>
          <w:sz w:val="24"/>
          <w:szCs w:val="24"/>
        </w:rPr>
        <w:t xml:space="preserve">: </w:t>
      </w:r>
      <w:r>
        <w:rPr>
          <w:rFonts w:eastAsia="Times New Roman"/>
          <w:i/>
          <w:iCs/>
          <w:sz w:val="24"/>
          <w:szCs w:val="24"/>
        </w:rPr>
        <w:t>Consider only full coherent legacy 4Tx precoders for partial coherent 8Tx CB design to reduce the signaling overhead.</w:t>
      </w:r>
    </w:p>
    <w:p w14:paraId="61831A1F" w14:textId="1B0B71C5" w:rsidR="00974C4A" w:rsidRPr="00974C4A" w:rsidRDefault="00974C4A" w:rsidP="004B7FE0">
      <w:pPr>
        <w:jc w:val="both"/>
        <w:rPr>
          <w:rFonts w:eastAsia="Times New Roman"/>
          <w:i/>
          <w:iCs/>
          <w:sz w:val="24"/>
          <w:szCs w:val="24"/>
        </w:rPr>
      </w:pPr>
      <w:r w:rsidRPr="005D1444">
        <w:rPr>
          <w:rFonts w:eastAsia="Times New Roman"/>
          <w:b/>
          <w:bCs/>
          <w:i/>
          <w:iCs/>
          <w:sz w:val="24"/>
          <w:szCs w:val="24"/>
        </w:rPr>
        <w:t xml:space="preserve">Proposal </w:t>
      </w:r>
      <w:r>
        <w:rPr>
          <w:rFonts w:eastAsia="Times New Roman"/>
          <w:b/>
          <w:bCs/>
          <w:i/>
          <w:iCs/>
          <w:sz w:val="24"/>
          <w:szCs w:val="24"/>
        </w:rPr>
        <w:t>5</w:t>
      </w:r>
      <w:r w:rsidRPr="005D1444">
        <w:rPr>
          <w:rFonts w:eastAsia="Times New Roman"/>
          <w:b/>
          <w:bCs/>
          <w:i/>
          <w:iCs/>
          <w:sz w:val="24"/>
          <w:szCs w:val="24"/>
        </w:rPr>
        <w:t xml:space="preserve">: </w:t>
      </w:r>
      <w:r w:rsidRPr="004B7FE0">
        <w:rPr>
          <w:rFonts w:eastAsia="Times New Roman"/>
          <w:i/>
          <w:iCs/>
          <w:sz w:val="24"/>
          <w:szCs w:val="24"/>
        </w:rPr>
        <w:t>RAN1 to</w:t>
      </w:r>
      <w:r>
        <w:rPr>
          <w:rFonts w:eastAsia="Times New Roman"/>
          <w:b/>
          <w:bCs/>
          <w:i/>
          <w:iCs/>
          <w:sz w:val="24"/>
          <w:szCs w:val="24"/>
        </w:rPr>
        <w:t xml:space="preserve"> </w:t>
      </w:r>
      <w:r>
        <w:rPr>
          <w:rFonts w:eastAsia="Times New Roman"/>
          <w:i/>
          <w:iCs/>
          <w:sz w:val="24"/>
          <w:szCs w:val="24"/>
        </w:rPr>
        <w:t>send LS to RAN4 enquiring about the PA power values which can be used for 8TX.</w:t>
      </w:r>
    </w:p>
    <w:p w14:paraId="14DE68B4" w14:textId="77777777" w:rsidR="00974C4A" w:rsidRPr="005D1444" w:rsidRDefault="00974C4A" w:rsidP="00974C4A">
      <w:pPr>
        <w:jc w:val="both"/>
        <w:rPr>
          <w:rFonts w:eastAsia="Times New Roman"/>
          <w:b/>
          <w:bCs/>
          <w:i/>
          <w:iCs/>
          <w:sz w:val="24"/>
          <w:szCs w:val="24"/>
        </w:rPr>
      </w:pPr>
      <w:r w:rsidRPr="00974C4A">
        <w:rPr>
          <w:rFonts w:eastAsia="Times New Roman"/>
          <w:b/>
          <w:bCs/>
          <w:i/>
          <w:iCs/>
          <w:sz w:val="24"/>
          <w:szCs w:val="24"/>
        </w:rPr>
        <w:t>Proposal 6:</w:t>
      </w:r>
      <w:r>
        <w:rPr>
          <w:rFonts w:eastAsia="Times New Roman"/>
          <w:i/>
          <w:iCs/>
          <w:sz w:val="24"/>
          <w:szCs w:val="24"/>
        </w:rPr>
        <w:t xml:space="preserve"> Down select only one full power mode (Capability) for R18 8TX UL operation.</w:t>
      </w:r>
    </w:p>
    <w:p w14:paraId="5D8A5FC7" w14:textId="77777777" w:rsidR="00974C4A" w:rsidRPr="005D1444" w:rsidRDefault="00974C4A" w:rsidP="00CA1B1D">
      <w:pPr>
        <w:jc w:val="both"/>
        <w:rPr>
          <w:rFonts w:eastAsia="Times New Roman"/>
          <w:b/>
          <w:bCs/>
          <w:i/>
          <w:iCs/>
          <w:sz w:val="24"/>
          <w:szCs w:val="24"/>
        </w:rPr>
      </w:pPr>
    </w:p>
    <w:p w14:paraId="3FBE0CA6" w14:textId="77777777" w:rsidR="00EA11D1" w:rsidRDefault="00EA11D1" w:rsidP="004B7FE0">
      <w:pPr>
        <w:pStyle w:val="Heading1"/>
        <w:numPr>
          <w:ilvl w:val="0"/>
          <w:numId w:val="1"/>
        </w:numPr>
        <w:jc w:val="both"/>
      </w:pPr>
      <w:r w:rsidRPr="00B35290">
        <w:rPr>
          <w:rFonts w:eastAsia="MS Mincho" w:cs="Arial"/>
          <w:b/>
          <w:sz w:val="32"/>
          <w:szCs w:val="32"/>
          <w:lang w:val="en-US"/>
        </w:rPr>
        <w:t>References</w:t>
      </w:r>
    </w:p>
    <w:p w14:paraId="3C901C4E" w14:textId="3F130D54" w:rsidR="00833C98" w:rsidRDefault="00CB506F" w:rsidP="00CB506F">
      <w:pPr>
        <w:rPr>
          <w:rFonts w:eastAsia="MS Mincho" w:cs="Arial"/>
          <w:bCs/>
          <w:szCs w:val="24"/>
        </w:rPr>
      </w:pPr>
      <w:r>
        <w:rPr>
          <w:rFonts w:eastAsia="MS Mincho" w:cs="Arial"/>
          <w:bCs/>
          <w:szCs w:val="24"/>
        </w:rPr>
        <w:t>[1] R1-220</w:t>
      </w:r>
      <w:r w:rsidR="007A28A3">
        <w:rPr>
          <w:rFonts w:eastAsia="MS Mincho" w:cs="Arial"/>
          <w:bCs/>
          <w:szCs w:val="24"/>
        </w:rPr>
        <w:t>6994</w:t>
      </w:r>
      <w:r>
        <w:rPr>
          <w:rFonts w:eastAsia="MS Mincho" w:cs="Arial"/>
          <w:bCs/>
          <w:szCs w:val="24"/>
        </w:rPr>
        <w:t xml:space="preserve"> “</w:t>
      </w:r>
      <w:r w:rsidRPr="00BC3828">
        <w:rPr>
          <w:rFonts w:eastAsia="SimSun"/>
          <w:szCs w:val="22"/>
          <w:lang w:eastAsia="zh-CN"/>
        </w:rPr>
        <w:t>SRI/TPMI enhancement for enabling 8 TX UL transmission</w:t>
      </w:r>
      <w:r>
        <w:rPr>
          <w:rFonts w:eastAsia="MS Mincho" w:cs="Arial"/>
          <w:bCs/>
          <w:szCs w:val="24"/>
        </w:rPr>
        <w:t>”, MediaTek</w:t>
      </w:r>
    </w:p>
    <w:p w14:paraId="030C63A4" w14:textId="3DE4DD6F" w:rsidR="00282F60" w:rsidRDefault="00282F60" w:rsidP="00CB506F">
      <w:pPr>
        <w:rPr>
          <w:rFonts w:eastAsia="MS Mincho" w:cs="Arial"/>
          <w:bCs/>
          <w:szCs w:val="24"/>
        </w:rPr>
      </w:pPr>
    </w:p>
    <w:p w14:paraId="41EAB09B" w14:textId="6385FC21" w:rsidR="00CA1B1D" w:rsidRDefault="00CA1B1D" w:rsidP="00CB506F">
      <w:pPr>
        <w:rPr>
          <w:rFonts w:eastAsia="MS Mincho" w:cs="Arial"/>
          <w:bCs/>
          <w:szCs w:val="24"/>
        </w:rPr>
      </w:pPr>
    </w:p>
    <w:p w14:paraId="26266551" w14:textId="77777777" w:rsidR="00CA1B1D" w:rsidRDefault="00CA1B1D" w:rsidP="00CB506F">
      <w:pPr>
        <w:rPr>
          <w:rFonts w:eastAsia="MS Mincho" w:cs="Arial"/>
          <w:bCs/>
          <w:szCs w:val="24"/>
        </w:rPr>
      </w:pPr>
    </w:p>
    <w:p w14:paraId="2DC53E2D" w14:textId="370A43D8" w:rsidR="00C90BB9" w:rsidRPr="00C90BB9" w:rsidRDefault="00C90BB9" w:rsidP="00C90BB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Appendix</w:t>
      </w:r>
    </w:p>
    <w:tbl>
      <w:tblPr>
        <w:tblW w:w="8113" w:type="dxa"/>
        <w:tblCellMar>
          <w:left w:w="0" w:type="dxa"/>
          <w:right w:w="0" w:type="dxa"/>
        </w:tblCellMar>
        <w:tblLook w:val="04A0" w:firstRow="1" w:lastRow="0" w:firstColumn="1" w:lastColumn="0" w:noHBand="0" w:noVBand="1"/>
      </w:tblPr>
      <w:tblGrid>
        <w:gridCol w:w="1633"/>
        <w:gridCol w:w="3240"/>
        <w:gridCol w:w="3240"/>
      </w:tblGrid>
      <w:tr w:rsidR="00CF499F" w:rsidRPr="00CF499F" w14:paraId="4479E05C" w14:textId="77777777" w:rsidTr="00CF499F">
        <w:trPr>
          <w:trHeight w:val="618"/>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740B555" w14:textId="77777777" w:rsidR="00CF499F" w:rsidRPr="00CF499F" w:rsidRDefault="00CF499F" w:rsidP="00CF499F">
            <w:pPr>
              <w:spacing w:after="0"/>
              <w:rPr>
                <w:rFonts w:asciiTheme="minorHAnsi" w:eastAsia="Times New Roman" w:hAnsiTheme="minorHAnsi" w:cstheme="minorHAnsi"/>
                <w:sz w:val="20"/>
                <w:lang w:eastAsia="zh-CN"/>
              </w:rPr>
            </w:pP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58793C4B"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b/>
                <w:bCs/>
                <w:kern w:val="24"/>
                <w:sz w:val="20"/>
                <w:lang w:eastAsia="zh-CN"/>
              </w:rPr>
              <w:t>Outdoor FWA (38.901): UMa (ISD = 500 m), 100% Outdoor, 3Km/h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E0AEED9"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b/>
                <w:bCs/>
                <w:kern w:val="24"/>
                <w:sz w:val="20"/>
                <w:lang w:eastAsia="zh-CN"/>
              </w:rPr>
              <w:t>Indoor FWA (38.901): UMi (ISD = 200 m), 100% Indoor, 3Km/h  </w:t>
            </w:r>
          </w:p>
        </w:tc>
      </w:tr>
      <w:tr w:rsidR="00CF499F" w:rsidRPr="00CF499F" w14:paraId="21DF60AF" w14:textId="77777777" w:rsidTr="00CF499F">
        <w:trPr>
          <w:trHeight w:val="247"/>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12A107FC"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b/>
                <w:bCs/>
                <w:color w:val="000000"/>
                <w:kern w:val="24"/>
                <w:sz w:val="20"/>
                <w:lang w:eastAsia="zh-CN"/>
              </w:rPr>
              <w:t>Parameter</w:t>
            </w:r>
            <w:r w:rsidRPr="00CF499F">
              <w:rPr>
                <w:rFonts w:asciiTheme="minorHAnsi" w:eastAsia="SimSun" w:hAnsiTheme="minorHAnsi" w:cstheme="minorHAnsi"/>
                <w:color w:val="000000"/>
                <w:kern w:val="24"/>
                <w:sz w:val="20"/>
                <w:lang w:eastAsia="zh-CN"/>
              </w:rPr>
              <w:t xml:space="preserve">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6BC0ADD"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b/>
                <w:bCs/>
                <w:kern w:val="24"/>
                <w:sz w:val="20"/>
                <w:lang w:eastAsia="zh-CN"/>
              </w:rPr>
              <w:t>Value</w:t>
            </w:r>
            <w:r w:rsidRPr="00CF499F">
              <w:rPr>
                <w:rFonts w:asciiTheme="minorHAnsi" w:eastAsia="SimSun" w:hAnsiTheme="minorHAnsi" w:cstheme="minorHAnsi"/>
                <w:kern w:val="24"/>
                <w:sz w:val="20"/>
                <w:lang w:eastAsia="zh-CN"/>
              </w:rPr>
              <w:t xml:space="preserve">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6F9A298"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b/>
                <w:bCs/>
                <w:kern w:val="24"/>
                <w:sz w:val="20"/>
                <w:lang w:eastAsia="zh-CN"/>
              </w:rPr>
              <w:t>Value</w:t>
            </w:r>
            <w:r w:rsidRPr="00CF499F">
              <w:rPr>
                <w:rFonts w:asciiTheme="minorHAnsi" w:eastAsia="SimSun" w:hAnsiTheme="minorHAnsi" w:cstheme="minorHAnsi"/>
                <w:kern w:val="24"/>
                <w:sz w:val="20"/>
                <w:lang w:eastAsia="zh-CN"/>
              </w:rPr>
              <w:t xml:space="preserve">  </w:t>
            </w:r>
          </w:p>
        </w:tc>
      </w:tr>
      <w:tr w:rsidR="00CF499F" w:rsidRPr="00CF499F" w14:paraId="6682AD0E"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118CEDA6"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Channel model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6685A523"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38.901  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01D1385"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38.901  </w:t>
            </w:r>
          </w:p>
        </w:tc>
      </w:tr>
      <w:tr w:rsidR="00CF499F" w:rsidRPr="00CF499F" w14:paraId="64E6D805"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E35E6D3"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System bandwidth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4E50658" w14:textId="08087DC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20 MHz</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513121B4" w14:textId="1854CB50"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20 MHz</w:t>
            </w:r>
          </w:p>
        </w:tc>
      </w:tr>
      <w:tr w:rsidR="00CF499F" w:rsidRPr="00CF499F" w14:paraId="42A25E12" w14:textId="77777777" w:rsidTr="00CF499F">
        <w:trPr>
          <w:trHeight w:val="803"/>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6FA2BA9" w14:textId="77777777" w:rsidR="00CF499F" w:rsidRPr="00CF499F" w:rsidRDefault="00CF499F" w:rsidP="00CF499F">
            <w:pPr>
              <w:spacing w:after="0"/>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lastRenderedPageBreak/>
              <w:t>gNB RX antenna setup and port layouts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6699ED4" w14:textId="35AF326B"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 xml:space="preserve">Outdoor </w:t>
            </w:r>
            <w:r w:rsidR="00285133" w:rsidRPr="00CF499F">
              <w:rPr>
                <w:rFonts w:asciiTheme="minorHAnsi" w:eastAsia="SimSun" w:hAnsiTheme="minorHAnsi" w:cstheme="minorHAnsi"/>
                <w:kern w:val="24"/>
                <w:sz w:val="20"/>
                <w:lang w:eastAsia="zh-CN"/>
              </w:rPr>
              <w:t>FWA: (</w:t>
            </w:r>
            <w:r w:rsidRPr="00CF499F">
              <w:rPr>
                <w:rFonts w:asciiTheme="minorHAnsi" w:eastAsia="SimSun" w:hAnsiTheme="minorHAnsi" w:cstheme="minorHAnsi"/>
                <w:kern w:val="24"/>
                <w:sz w:val="20"/>
                <w:lang w:eastAsia="zh-CN"/>
              </w:rPr>
              <w:t>8,8,2,1,1,4,8) with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 xml:space="preserve">V) = (0.5, </w:t>
            </w:r>
            <w:r w:rsidR="00285133" w:rsidRPr="00CF499F">
              <w:rPr>
                <w:rFonts w:asciiTheme="minorHAnsi" w:eastAsia="SimSun" w:hAnsiTheme="minorHAnsi" w:cstheme="minorHAnsi"/>
                <w:kern w:val="24"/>
                <w:sz w:val="20"/>
                <w:lang w:eastAsia="zh-CN"/>
              </w:rPr>
              <w:t>0.8)</w:t>
            </w:r>
            <w:r w:rsidR="00285133" w:rsidRPr="00CF499F">
              <w:rPr>
                <w:rFonts w:ascii="Cambria Math" w:eastAsia="SimSun" w:hAnsi="Cambria Math" w:cs="Cambria Math"/>
                <w:kern w:val="24"/>
                <w:sz w:val="20"/>
                <w:lang w:eastAsia="zh-CN"/>
              </w:rPr>
              <w:t xml:space="preserve"> 𝜆</w:t>
            </w:r>
            <w:r w:rsidRPr="00CF499F">
              <w:rPr>
                <w:rFonts w:asciiTheme="minorHAnsi" w:eastAsia="SimSun" w:hAnsiTheme="minorHAnsi" w:cstheme="minorHAnsi"/>
                <w:kern w:val="24"/>
                <w:sz w:val="20"/>
                <w:lang w:eastAsia="zh-CN"/>
              </w:rPr>
              <w:t xml:space="preserve">  </w:t>
            </w:r>
          </w:p>
          <w:p w14:paraId="5CFEF9D7" w14:textId="4E845AE1"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(4,4,2,1,1,4,4) with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 xml:space="preserve">V) = (0.5, </w:t>
            </w:r>
            <w:r w:rsidR="00285133" w:rsidRPr="00CF499F">
              <w:rPr>
                <w:rFonts w:asciiTheme="minorHAnsi" w:eastAsia="SimSun" w:hAnsiTheme="minorHAnsi" w:cstheme="minorHAnsi"/>
                <w:kern w:val="24"/>
                <w:sz w:val="20"/>
                <w:lang w:eastAsia="zh-CN"/>
              </w:rPr>
              <w:t>0.8)</w:t>
            </w:r>
            <w:r w:rsidR="00285133" w:rsidRPr="00CF499F">
              <w:rPr>
                <w:rFonts w:ascii="Cambria Math" w:eastAsia="SimSun" w:hAnsi="Cambria Math" w:cs="Cambria Math"/>
                <w:kern w:val="24"/>
                <w:sz w:val="20"/>
                <w:lang w:eastAsia="zh-CN"/>
              </w:rPr>
              <w:t xml:space="preserve"> 𝜆</w:t>
            </w:r>
            <w:r w:rsidRPr="00CF499F">
              <w:rPr>
                <w:rFonts w:asciiTheme="minorHAnsi" w:eastAsia="SimSun" w:hAnsiTheme="minorHAnsi" w:cstheme="minorHAnsi"/>
                <w:kern w:val="24"/>
                <w:sz w:val="20"/>
                <w:lang w:eastAsia="zh-CN"/>
              </w:rPr>
              <w:t xml:space="preserve">  </w:t>
            </w:r>
            <w:r w:rsidRPr="00CF499F">
              <w:rPr>
                <w:rFonts w:asciiTheme="minorHAnsi" w:eastAsia="SimSun" w:hAnsiTheme="minorHAnsi" w:cstheme="minorHAnsi"/>
                <w:kern w:val="24"/>
                <w:sz w:val="20"/>
                <w:lang w:val="el-GR" w:eastAsia="zh-CN"/>
              </w:rPr>
              <w:t>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CC38A3E" w14:textId="4957F349"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 xml:space="preserve">Indoor </w:t>
            </w:r>
            <w:r w:rsidR="00285133" w:rsidRPr="00CF499F">
              <w:rPr>
                <w:rFonts w:asciiTheme="minorHAnsi" w:eastAsia="SimSun" w:hAnsiTheme="minorHAnsi" w:cstheme="minorHAnsi"/>
                <w:kern w:val="24"/>
                <w:sz w:val="20"/>
                <w:lang w:eastAsia="zh-CN"/>
              </w:rPr>
              <w:t>FWA: (</w:t>
            </w:r>
            <w:r w:rsidRPr="00CF499F">
              <w:rPr>
                <w:rFonts w:asciiTheme="minorHAnsi" w:eastAsia="SimSun" w:hAnsiTheme="minorHAnsi" w:cstheme="minorHAnsi"/>
                <w:kern w:val="24"/>
                <w:sz w:val="20"/>
                <w:lang w:eastAsia="zh-CN"/>
              </w:rPr>
              <w:t>8,8,2,1,1,4,8) with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 xml:space="preserve">V) = (0.5, </w:t>
            </w:r>
            <w:r w:rsidR="00285133" w:rsidRPr="00CF499F">
              <w:rPr>
                <w:rFonts w:asciiTheme="minorHAnsi" w:eastAsia="SimSun" w:hAnsiTheme="minorHAnsi" w:cstheme="minorHAnsi"/>
                <w:kern w:val="24"/>
                <w:sz w:val="20"/>
                <w:lang w:eastAsia="zh-CN"/>
              </w:rPr>
              <w:t>0.8)</w:t>
            </w:r>
            <w:r w:rsidR="00285133" w:rsidRPr="00CF499F">
              <w:rPr>
                <w:rFonts w:ascii="Cambria Math" w:eastAsia="SimSun" w:hAnsi="Cambria Math" w:cs="Cambria Math"/>
                <w:kern w:val="24"/>
                <w:sz w:val="20"/>
                <w:lang w:eastAsia="zh-CN"/>
              </w:rPr>
              <w:t xml:space="preserve"> 𝜆</w:t>
            </w:r>
            <w:r w:rsidRPr="00CF499F">
              <w:rPr>
                <w:rFonts w:asciiTheme="minorHAnsi" w:eastAsia="SimSun" w:hAnsiTheme="minorHAnsi" w:cstheme="minorHAnsi"/>
                <w:kern w:val="24"/>
                <w:sz w:val="20"/>
                <w:lang w:eastAsia="zh-CN"/>
              </w:rPr>
              <w:t xml:space="preserve">  </w:t>
            </w:r>
          </w:p>
          <w:p w14:paraId="349B3DE6" w14:textId="013B5C95"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(4,4,2,1,1,4,4) with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 xml:space="preserve">V) = (0.5, </w:t>
            </w:r>
            <w:r w:rsidR="00285133" w:rsidRPr="00CF499F">
              <w:rPr>
                <w:rFonts w:asciiTheme="minorHAnsi" w:eastAsia="SimSun" w:hAnsiTheme="minorHAnsi" w:cstheme="minorHAnsi"/>
                <w:kern w:val="24"/>
                <w:sz w:val="20"/>
                <w:lang w:eastAsia="zh-CN"/>
              </w:rPr>
              <w:t>0.8)</w:t>
            </w:r>
            <w:r w:rsidR="00285133" w:rsidRPr="00CF499F">
              <w:rPr>
                <w:rFonts w:ascii="Cambria Math" w:eastAsia="SimSun" w:hAnsi="Cambria Math" w:cs="Cambria Math"/>
                <w:kern w:val="24"/>
                <w:sz w:val="20"/>
                <w:lang w:eastAsia="zh-CN"/>
              </w:rPr>
              <w:t xml:space="preserve"> 𝜆</w:t>
            </w:r>
            <w:r w:rsidRPr="00CF499F">
              <w:rPr>
                <w:rFonts w:asciiTheme="minorHAnsi" w:eastAsia="SimSun" w:hAnsiTheme="minorHAnsi" w:cstheme="minorHAnsi"/>
                <w:kern w:val="24"/>
                <w:sz w:val="20"/>
                <w:lang w:eastAsia="zh-CN"/>
              </w:rPr>
              <w:t xml:space="preserve">  </w:t>
            </w:r>
          </w:p>
        </w:tc>
      </w:tr>
      <w:tr w:rsidR="00CF499F" w:rsidRPr="00CF499F" w14:paraId="13DADCAD" w14:textId="77777777" w:rsidTr="00CF499F">
        <w:trPr>
          <w:trHeight w:val="803"/>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69FFB73F" w14:textId="77777777" w:rsidR="00CF499F" w:rsidRPr="00CF499F" w:rsidRDefault="00CF499F" w:rsidP="00CF499F">
            <w:pPr>
              <w:spacing w:after="0"/>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Antenna radiation pattern parameters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1225DC82"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38.901  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51891AED"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38.901  </w:t>
            </w:r>
          </w:p>
        </w:tc>
      </w:tr>
      <w:tr w:rsidR="00CF499F" w:rsidRPr="00CF499F" w14:paraId="3C70A65D" w14:textId="77777777" w:rsidTr="00CF499F">
        <w:trPr>
          <w:trHeight w:val="643"/>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E50A5E0"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gNB receiver noise figure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6F851BA"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5dB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7F640DC1"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5dB   </w:t>
            </w:r>
          </w:p>
        </w:tc>
      </w:tr>
      <w:tr w:rsidR="00CF499F" w:rsidRPr="00CF499F" w14:paraId="1586F433"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8AB245D"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gNB receiver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689ED0CF"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MMSE-IRC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2FBD8AEA"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MMSE-IRC  </w:t>
            </w:r>
          </w:p>
        </w:tc>
      </w:tr>
      <w:tr w:rsidR="00CF499F" w:rsidRPr="00CF499F" w14:paraId="64AC5275"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7552FD0D"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gNB scheduler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BC2C23A"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Single user with proportional fair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9A1F121"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Single user with proportional fair  </w:t>
            </w:r>
          </w:p>
        </w:tc>
      </w:tr>
      <w:tr w:rsidR="00CF499F" w:rsidRPr="00CF499F" w14:paraId="59DE9D7C"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1E439AE"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Modulation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6B85A69E" w14:textId="3A2F15A4" w:rsidR="00CF499F" w:rsidRPr="00CF499F" w:rsidRDefault="00CF499F" w:rsidP="00CF499F">
            <w:pPr>
              <w:spacing w:before="100" w:after="0"/>
              <w:ind w:left="245" w:hanging="187"/>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    Up to 256QAM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155F683" w14:textId="200BCB30" w:rsidR="00CF499F" w:rsidRPr="00CF499F" w:rsidRDefault="00CF499F" w:rsidP="00CF499F">
            <w:pPr>
              <w:spacing w:before="100" w:after="0"/>
              <w:ind w:left="245" w:hanging="187"/>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     Up to 256QAM    </w:t>
            </w:r>
          </w:p>
        </w:tc>
      </w:tr>
      <w:tr w:rsidR="00CF499F" w:rsidRPr="00CF499F" w14:paraId="0EF35595"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C4C8A18"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MIMO scheme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2F5A9D2D"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SU-MIMO with rank adaptation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24C94C0"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SU-MIMO with rank adaptation  </w:t>
            </w:r>
          </w:p>
        </w:tc>
      </w:tr>
      <w:tr w:rsidR="00CF499F" w:rsidRPr="00CF499F" w14:paraId="50FD0C0C" w14:textId="77777777" w:rsidTr="00CF499F">
        <w:trPr>
          <w:trHeight w:val="247"/>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2826E1B7"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UE speed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76ADDFE0"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3 Km/hr</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7728FA3"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3 Km/hr</w:t>
            </w:r>
          </w:p>
        </w:tc>
      </w:tr>
      <w:tr w:rsidR="00CF499F" w:rsidRPr="00CF499F" w14:paraId="5467C9B7" w14:textId="77777777" w:rsidTr="00CF499F">
        <w:trPr>
          <w:trHeight w:val="643"/>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16C40C2B" w14:textId="77777777" w:rsidR="00CF499F" w:rsidRPr="00CF499F" w:rsidRDefault="00CF499F" w:rsidP="00CF499F">
            <w:pPr>
              <w:spacing w:after="0"/>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UE TX antenna configuration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7A137EFF"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To be defined according to outcome of Proposal 2.1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58FBF160"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To be defined according to outcome of Proposal 2.1  </w:t>
            </w:r>
          </w:p>
        </w:tc>
      </w:tr>
      <w:tr w:rsidR="00CF499F" w:rsidRPr="00CF499F" w14:paraId="5DED6B1D" w14:textId="77777777" w:rsidTr="00CF499F">
        <w:trPr>
          <w:trHeight w:val="702"/>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2CB24327" w14:textId="6959CEEA" w:rsidR="00CF499F" w:rsidRPr="00CF499F" w:rsidRDefault="00CF499F" w:rsidP="00CF499F">
            <w:pPr>
              <w:spacing w:after="0"/>
              <w:jc w:val="both"/>
              <w:textAlignment w:val="top"/>
              <w:rPr>
                <w:rFonts w:asciiTheme="minorHAnsi" w:eastAsia="Times New Roman" w:hAnsiTheme="minorHAnsi" w:cstheme="minorHAnsi"/>
                <w:sz w:val="20"/>
                <w:lang w:eastAsia="zh-CN"/>
              </w:rPr>
            </w:pPr>
            <w:r>
              <w:rPr>
                <w:rFonts w:asciiTheme="minorHAnsi" w:eastAsia="SimSun" w:hAnsiTheme="minorHAnsi" w:cstheme="minorHAnsi"/>
                <w:color w:val="000000"/>
                <w:kern w:val="24"/>
                <w:sz w:val="20"/>
                <w:lang w:eastAsia="zh-CN"/>
              </w:rPr>
              <w:t>CBs</w:t>
            </w:r>
            <w:r w:rsidRPr="00CF499F">
              <w:rPr>
                <w:rFonts w:asciiTheme="minorHAnsi" w:eastAsia="SimSun" w:hAnsiTheme="minorHAnsi" w:cstheme="minorHAnsi"/>
                <w:color w:val="000000"/>
                <w:kern w:val="24"/>
                <w:sz w:val="20"/>
                <w:lang w:eastAsia="zh-CN"/>
              </w:rPr>
              <w:t xml:space="preserve">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DC7088F" w14:textId="22B5C958" w:rsidR="00CF499F" w:rsidRPr="00CF499F" w:rsidRDefault="00CF499F" w:rsidP="00CF499F">
            <w:pPr>
              <w:spacing w:after="0"/>
              <w:jc w:val="both"/>
              <w:textAlignment w:val="top"/>
              <w:rPr>
                <w:rFonts w:asciiTheme="minorHAnsi" w:eastAsia="Times New Roman" w:hAnsiTheme="minorHAnsi" w:cstheme="minorHAnsi"/>
                <w:sz w:val="20"/>
                <w:lang w:eastAsia="zh-CN"/>
              </w:rPr>
            </w:pPr>
            <w:r>
              <w:rPr>
                <w:rFonts w:asciiTheme="minorHAnsi" w:eastAsia="SimSun" w:hAnsiTheme="minorHAnsi" w:cstheme="minorHAnsi"/>
                <w:kern w:val="24"/>
                <w:sz w:val="20"/>
                <w:lang w:eastAsia="zh-CN"/>
              </w:rPr>
              <w:t>Legacy Concatenated, DL Type I</w:t>
            </w:r>
          </w:p>
          <w:p w14:paraId="67A0242C" w14:textId="7F7EA868" w:rsidR="00CF499F" w:rsidRPr="00CF499F" w:rsidRDefault="00CF499F" w:rsidP="00CF499F">
            <w:pPr>
              <w:spacing w:after="0"/>
              <w:jc w:val="both"/>
              <w:textAlignment w:val="top"/>
              <w:rPr>
                <w:rFonts w:asciiTheme="minorHAnsi" w:eastAsia="Times New Roman" w:hAnsiTheme="minorHAnsi" w:cstheme="minorHAnsi"/>
                <w:sz w:val="20"/>
                <w:lang w:eastAsia="zh-CN"/>
              </w:rPr>
            </w:pP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57CA09D0"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Pr>
                <w:rFonts w:asciiTheme="minorHAnsi" w:eastAsia="SimSun" w:hAnsiTheme="minorHAnsi" w:cstheme="minorHAnsi"/>
                <w:kern w:val="24"/>
                <w:sz w:val="20"/>
                <w:lang w:eastAsia="zh-CN"/>
              </w:rPr>
              <w:t>Legacy Concatenated, DL Type I</w:t>
            </w:r>
          </w:p>
          <w:p w14:paraId="4AF6176C" w14:textId="5D77CB95" w:rsidR="00CF499F" w:rsidRPr="00CF499F" w:rsidRDefault="00CF499F" w:rsidP="00CF499F">
            <w:pPr>
              <w:spacing w:after="0"/>
              <w:jc w:val="both"/>
              <w:textAlignment w:val="top"/>
              <w:rPr>
                <w:rFonts w:asciiTheme="minorHAnsi" w:eastAsia="Times New Roman" w:hAnsiTheme="minorHAnsi" w:cstheme="minorHAnsi"/>
                <w:sz w:val="20"/>
                <w:lang w:eastAsia="zh-CN"/>
              </w:rPr>
            </w:pPr>
          </w:p>
        </w:tc>
      </w:tr>
      <w:tr w:rsidR="00CF499F" w:rsidRPr="00CF499F" w14:paraId="15589BC5" w14:textId="77777777" w:rsidTr="00CF499F">
        <w:trPr>
          <w:trHeight w:val="471"/>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7833326A"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Precoder granularity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5F220883"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Wideband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7AD7B1B"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Wideband  </w:t>
            </w:r>
          </w:p>
        </w:tc>
      </w:tr>
      <w:tr w:rsidR="00CF499F" w:rsidRPr="00CF499F" w14:paraId="1EE46047"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35C89B2"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Power control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101B1CD3"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Open loop, -    alpha = 0.8-    P</w:t>
            </w:r>
            <w:r w:rsidRPr="00CF499F">
              <w:rPr>
                <w:rFonts w:asciiTheme="minorHAnsi" w:eastAsia="SimSun" w:hAnsiTheme="minorHAnsi" w:cstheme="minorHAnsi"/>
                <w:kern w:val="24"/>
                <w:position w:val="-6"/>
                <w:sz w:val="20"/>
                <w:vertAlign w:val="subscript"/>
                <w:lang w:eastAsia="zh-CN"/>
              </w:rPr>
              <w:t>0</w:t>
            </w:r>
            <w:r w:rsidRPr="00CF499F">
              <w:rPr>
                <w:rFonts w:asciiTheme="minorHAnsi" w:eastAsia="SimSun" w:hAnsiTheme="minorHAnsi" w:cstheme="minorHAnsi"/>
                <w:kern w:val="24"/>
                <w:sz w:val="20"/>
                <w:lang w:eastAsia="zh-CN"/>
              </w:rPr>
              <w:t xml:space="preserve">= -50 dBm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7B2D961A"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Open loop, -    alpha = 0.8-    P</w:t>
            </w:r>
            <w:r w:rsidRPr="00CF499F">
              <w:rPr>
                <w:rFonts w:asciiTheme="minorHAnsi" w:eastAsia="SimSun" w:hAnsiTheme="minorHAnsi" w:cstheme="minorHAnsi"/>
                <w:kern w:val="24"/>
                <w:position w:val="-6"/>
                <w:sz w:val="20"/>
                <w:vertAlign w:val="subscript"/>
                <w:lang w:eastAsia="zh-CN"/>
              </w:rPr>
              <w:t>0</w:t>
            </w:r>
            <w:r w:rsidRPr="00CF499F">
              <w:rPr>
                <w:rFonts w:asciiTheme="minorHAnsi" w:eastAsia="SimSun" w:hAnsiTheme="minorHAnsi" w:cstheme="minorHAnsi"/>
                <w:kern w:val="24"/>
                <w:sz w:val="20"/>
                <w:lang w:eastAsia="zh-CN"/>
              </w:rPr>
              <w:t xml:space="preserve">= -80 dBm </w:t>
            </w:r>
          </w:p>
        </w:tc>
      </w:tr>
      <w:tr w:rsidR="00CF499F" w:rsidRPr="00CF499F" w14:paraId="70F43805"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A4E4EF2"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UE power rating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69377ADE"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 xml:space="preserve">32 dBm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10719881"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 xml:space="preserve">23 dBm </w:t>
            </w:r>
          </w:p>
        </w:tc>
      </w:tr>
      <w:tr w:rsidR="00CF499F" w:rsidRPr="00CF499F" w14:paraId="0A88DEA9" w14:textId="77777777" w:rsidTr="00CF499F">
        <w:trPr>
          <w:trHeight w:val="487"/>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641609A1" w14:textId="77777777" w:rsidR="00CF499F" w:rsidRPr="00CF499F" w:rsidRDefault="00CF499F" w:rsidP="00CF499F">
            <w:pPr>
              <w:spacing w:after="0"/>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Metric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C7C6265" w14:textId="79C080A4"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UL mean-user throughpu</w:t>
            </w:r>
            <w:r>
              <w:rPr>
                <w:rFonts w:asciiTheme="minorHAnsi" w:eastAsia="SimSun" w:hAnsiTheme="minorHAnsi" w:cstheme="minorHAnsi"/>
                <w:kern w:val="24"/>
                <w:sz w:val="20"/>
                <w:lang w:eastAsia="zh-CN"/>
              </w:rPr>
              <w:t>t</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AD78EAB" w14:textId="6913FF53"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UL mean-user throughput</w:t>
            </w:r>
          </w:p>
        </w:tc>
      </w:tr>
    </w:tbl>
    <w:p w14:paraId="5CE2A785" w14:textId="77777777" w:rsidR="00CF499F" w:rsidRPr="00CB506F" w:rsidRDefault="00CF499F" w:rsidP="00CB506F">
      <w:pPr>
        <w:rPr>
          <w:rFonts w:eastAsia="SimSun"/>
          <w:b/>
          <w:bCs/>
          <w:szCs w:val="22"/>
          <w:lang w:eastAsia="zh-CN"/>
        </w:rPr>
      </w:pPr>
    </w:p>
    <w:sectPr w:rsidR="00CF499F" w:rsidRPr="00CB506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7145D" w14:textId="77777777" w:rsidR="0055519F" w:rsidRDefault="0055519F">
      <w:r>
        <w:separator/>
      </w:r>
    </w:p>
  </w:endnote>
  <w:endnote w:type="continuationSeparator" w:id="0">
    <w:p w14:paraId="3ED5FBF2" w14:textId="77777777" w:rsidR="0055519F" w:rsidRDefault="00555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6B21E" w14:textId="77777777" w:rsidR="0055519F" w:rsidRDefault="0055519F">
      <w:r>
        <w:separator/>
      </w:r>
    </w:p>
  </w:footnote>
  <w:footnote w:type="continuationSeparator" w:id="0">
    <w:p w14:paraId="00EEE9A9" w14:textId="77777777" w:rsidR="0055519F" w:rsidRDefault="005551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7B0480"/>
    <w:multiLevelType w:val="hybridMultilevel"/>
    <w:tmpl w:val="F938717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A33D5E"/>
    <w:multiLevelType w:val="hybridMultilevel"/>
    <w:tmpl w:val="4C363C1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AC4DB5"/>
    <w:multiLevelType w:val="hybridMultilevel"/>
    <w:tmpl w:val="E1E6D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115D09"/>
    <w:multiLevelType w:val="hybridMultilevel"/>
    <w:tmpl w:val="EA92979E"/>
    <w:lvl w:ilvl="0" w:tplc="3D36B5C6">
      <w:start w:val="121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AE2470"/>
    <w:multiLevelType w:val="hybridMultilevel"/>
    <w:tmpl w:val="4552B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C70CA4"/>
    <w:multiLevelType w:val="hybridMultilevel"/>
    <w:tmpl w:val="BC708AEC"/>
    <w:lvl w:ilvl="0" w:tplc="5162A998">
      <w:start w:val="1"/>
      <w:numFmt w:val="decimal"/>
      <w:lvlText w:val="3.%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E177DB3"/>
    <w:multiLevelType w:val="hybridMultilevel"/>
    <w:tmpl w:val="064AAB8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1"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CAB62C2"/>
    <w:multiLevelType w:val="hybridMultilevel"/>
    <w:tmpl w:val="86201FE8"/>
    <w:lvl w:ilvl="0" w:tplc="4FE43110">
      <w:start w:val="2"/>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2CDE69D6"/>
    <w:multiLevelType w:val="hybridMultilevel"/>
    <w:tmpl w:val="16341E40"/>
    <w:lvl w:ilvl="0" w:tplc="C3424174">
      <w:start w:val="1"/>
      <w:numFmt w:val="bullet"/>
      <w:lvlText w:val="o"/>
      <w:lvlJc w:val="left"/>
      <w:pPr>
        <w:tabs>
          <w:tab w:val="num" w:pos="720"/>
        </w:tabs>
        <w:ind w:left="720" w:hanging="360"/>
      </w:pPr>
      <w:rPr>
        <w:rFonts w:ascii="Courier New" w:hAnsi="Courier New" w:hint="default"/>
      </w:rPr>
    </w:lvl>
    <w:lvl w:ilvl="1" w:tplc="72DC0642">
      <w:start w:val="1"/>
      <w:numFmt w:val="bullet"/>
      <w:lvlText w:val="o"/>
      <w:lvlJc w:val="left"/>
      <w:pPr>
        <w:tabs>
          <w:tab w:val="num" w:pos="1440"/>
        </w:tabs>
        <w:ind w:left="1440" w:hanging="360"/>
      </w:pPr>
      <w:rPr>
        <w:rFonts w:ascii="Courier New" w:hAnsi="Courier New" w:hint="default"/>
      </w:rPr>
    </w:lvl>
    <w:lvl w:ilvl="2" w:tplc="4E72D558" w:tentative="1">
      <w:start w:val="1"/>
      <w:numFmt w:val="bullet"/>
      <w:lvlText w:val="o"/>
      <w:lvlJc w:val="left"/>
      <w:pPr>
        <w:tabs>
          <w:tab w:val="num" w:pos="2160"/>
        </w:tabs>
        <w:ind w:left="2160" w:hanging="360"/>
      </w:pPr>
      <w:rPr>
        <w:rFonts w:ascii="Courier New" w:hAnsi="Courier New" w:hint="default"/>
      </w:rPr>
    </w:lvl>
    <w:lvl w:ilvl="3" w:tplc="3160A3FC" w:tentative="1">
      <w:start w:val="1"/>
      <w:numFmt w:val="bullet"/>
      <w:lvlText w:val="o"/>
      <w:lvlJc w:val="left"/>
      <w:pPr>
        <w:tabs>
          <w:tab w:val="num" w:pos="2880"/>
        </w:tabs>
        <w:ind w:left="2880" w:hanging="360"/>
      </w:pPr>
      <w:rPr>
        <w:rFonts w:ascii="Courier New" w:hAnsi="Courier New" w:hint="default"/>
      </w:rPr>
    </w:lvl>
    <w:lvl w:ilvl="4" w:tplc="AB5C7E9C" w:tentative="1">
      <w:start w:val="1"/>
      <w:numFmt w:val="bullet"/>
      <w:lvlText w:val="o"/>
      <w:lvlJc w:val="left"/>
      <w:pPr>
        <w:tabs>
          <w:tab w:val="num" w:pos="3600"/>
        </w:tabs>
        <w:ind w:left="3600" w:hanging="360"/>
      </w:pPr>
      <w:rPr>
        <w:rFonts w:ascii="Courier New" w:hAnsi="Courier New" w:hint="default"/>
      </w:rPr>
    </w:lvl>
    <w:lvl w:ilvl="5" w:tplc="A8F095CC" w:tentative="1">
      <w:start w:val="1"/>
      <w:numFmt w:val="bullet"/>
      <w:lvlText w:val="o"/>
      <w:lvlJc w:val="left"/>
      <w:pPr>
        <w:tabs>
          <w:tab w:val="num" w:pos="4320"/>
        </w:tabs>
        <w:ind w:left="4320" w:hanging="360"/>
      </w:pPr>
      <w:rPr>
        <w:rFonts w:ascii="Courier New" w:hAnsi="Courier New" w:hint="default"/>
      </w:rPr>
    </w:lvl>
    <w:lvl w:ilvl="6" w:tplc="464E74EC" w:tentative="1">
      <w:start w:val="1"/>
      <w:numFmt w:val="bullet"/>
      <w:lvlText w:val="o"/>
      <w:lvlJc w:val="left"/>
      <w:pPr>
        <w:tabs>
          <w:tab w:val="num" w:pos="5040"/>
        </w:tabs>
        <w:ind w:left="5040" w:hanging="360"/>
      </w:pPr>
      <w:rPr>
        <w:rFonts w:ascii="Courier New" w:hAnsi="Courier New" w:hint="default"/>
      </w:rPr>
    </w:lvl>
    <w:lvl w:ilvl="7" w:tplc="11BCCB00" w:tentative="1">
      <w:start w:val="1"/>
      <w:numFmt w:val="bullet"/>
      <w:lvlText w:val="o"/>
      <w:lvlJc w:val="left"/>
      <w:pPr>
        <w:tabs>
          <w:tab w:val="num" w:pos="5760"/>
        </w:tabs>
        <w:ind w:left="5760" w:hanging="360"/>
      </w:pPr>
      <w:rPr>
        <w:rFonts w:ascii="Courier New" w:hAnsi="Courier New" w:hint="default"/>
      </w:rPr>
    </w:lvl>
    <w:lvl w:ilvl="8" w:tplc="54883FC8" w:tentative="1">
      <w:start w:val="1"/>
      <w:numFmt w:val="bullet"/>
      <w:lvlText w:val="o"/>
      <w:lvlJc w:val="left"/>
      <w:pPr>
        <w:tabs>
          <w:tab w:val="num" w:pos="6480"/>
        </w:tabs>
        <w:ind w:left="6480" w:hanging="360"/>
      </w:pPr>
      <w:rPr>
        <w:rFonts w:ascii="Courier New" w:hAnsi="Courier New" w:hint="default"/>
      </w:rPr>
    </w:lvl>
  </w:abstractNum>
  <w:abstractNum w:abstractNumId="14" w15:restartNumberingAfterBreak="0">
    <w:nsid w:val="307F473B"/>
    <w:multiLevelType w:val="hybridMultilevel"/>
    <w:tmpl w:val="E97CF79E"/>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F72165"/>
    <w:multiLevelType w:val="hybridMultilevel"/>
    <w:tmpl w:val="C7B055B6"/>
    <w:lvl w:ilvl="0" w:tplc="A1801A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44207C"/>
    <w:multiLevelType w:val="hybridMultilevel"/>
    <w:tmpl w:val="CC2AD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5F2B28"/>
    <w:multiLevelType w:val="hybridMultilevel"/>
    <w:tmpl w:val="A440A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51C7B78"/>
    <w:multiLevelType w:val="hybridMultilevel"/>
    <w:tmpl w:val="5C186816"/>
    <w:lvl w:ilvl="0" w:tplc="84FAD096">
      <w:start w:val="1"/>
      <w:numFmt w:val="decimal"/>
      <w:lvlText w:val="3.3.%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EF115C"/>
    <w:multiLevelType w:val="multilevel"/>
    <w:tmpl w:val="5688088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D95949"/>
    <w:multiLevelType w:val="hybridMultilevel"/>
    <w:tmpl w:val="F880DFCC"/>
    <w:lvl w:ilvl="0" w:tplc="5FF8193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CF5EAD"/>
    <w:multiLevelType w:val="hybridMultilevel"/>
    <w:tmpl w:val="C482383E"/>
    <w:lvl w:ilvl="0" w:tplc="16168D54">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E31806"/>
    <w:multiLevelType w:val="hybridMultilevel"/>
    <w:tmpl w:val="C434B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371B3F"/>
    <w:multiLevelType w:val="hybridMultilevel"/>
    <w:tmpl w:val="38F2F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B36136"/>
    <w:multiLevelType w:val="hybridMultilevel"/>
    <w:tmpl w:val="33A6F2F8"/>
    <w:lvl w:ilvl="0" w:tplc="BB1E14BC">
      <w:start w:val="1"/>
      <w:numFmt w:val="bullet"/>
      <w:lvlText w:val=""/>
      <w:lvlJc w:val="left"/>
      <w:pPr>
        <w:ind w:left="1080" w:hanging="360"/>
      </w:pPr>
      <w:rPr>
        <w:rFonts w:ascii="Symbol" w:hAnsi="Symbol" w:hint="default"/>
      </w:rPr>
    </w:lvl>
    <w:lvl w:ilvl="1" w:tplc="CDD05676" w:tentative="1">
      <w:start w:val="1"/>
      <w:numFmt w:val="bullet"/>
      <w:lvlText w:val="o"/>
      <w:lvlJc w:val="left"/>
      <w:pPr>
        <w:ind w:left="1800" w:hanging="360"/>
      </w:pPr>
      <w:rPr>
        <w:rFonts w:ascii="Courier New" w:hAnsi="Courier New" w:hint="default"/>
      </w:rPr>
    </w:lvl>
    <w:lvl w:ilvl="2" w:tplc="60D8B5B4" w:tentative="1">
      <w:start w:val="1"/>
      <w:numFmt w:val="bullet"/>
      <w:lvlText w:val=""/>
      <w:lvlJc w:val="left"/>
      <w:pPr>
        <w:ind w:left="2520" w:hanging="360"/>
      </w:pPr>
      <w:rPr>
        <w:rFonts w:ascii="Wingdings" w:hAnsi="Wingdings" w:hint="default"/>
      </w:rPr>
    </w:lvl>
    <w:lvl w:ilvl="3" w:tplc="6E4828E8" w:tentative="1">
      <w:start w:val="1"/>
      <w:numFmt w:val="bullet"/>
      <w:lvlText w:val=""/>
      <w:lvlJc w:val="left"/>
      <w:pPr>
        <w:ind w:left="3240" w:hanging="360"/>
      </w:pPr>
      <w:rPr>
        <w:rFonts w:ascii="Symbol" w:hAnsi="Symbol" w:hint="default"/>
      </w:rPr>
    </w:lvl>
    <w:lvl w:ilvl="4" w:tplc="9D122258" w:tentative="1">
      <w:start w:val="1"/>
      <w:numFmt w:val="bullet"/>
      <w:lvlText w:val="o"/>
      <w:lvlJc w:val="left"/>
      <w:pPr>
        <w:ind w:left="3960" w:hanging="360"/>
      </w:pPr>
      <w:rPr>
        <w:rFonts w:ascii="Courier New" w:hAnsi="Courier New" w:hint="default"/>
      </w:rPr>
    </w:lvl>
    <w:lvl w:ilvl="5" w:tplc="DE282D94" w:tentative="1">
      <w:start w:val="1"/>
      <w:numFmt w:val="bullet"/>
      <w:lvlText w:val=""/>
      <w:lvlJc w:val="left"/>
      <w:pPr>
        <w:ind w:left="4680" w:hanging="360"/>
      </w:pPr>
      <w:rPr>
        <w:rFonts w:ascii="Wingdings" w:hAnsi="Wingdings" w:hint="default"/>
      </w:rPr>
    </w:lvl>
    <w:lvl w:ilvl="6" w:tplc="E820BC9E" w:tentative="1">
      <w:start w:val="1"/>
      <w:numFmt w:val="bullet"/>
      <w:lvlText w:val=""/>
      <w:lvlJc w:val="left"/>
      <w:pPr>
        <w:ind w:left="5400" w:hanging="360"/>
      </w:pPr>
      <w:rPr>
        <w:rFonts w:ascii="Symbol" w:hAnsi="Symbol" w:hint="default"/>
      </w:rPr>
    </w:lvl>
    <w:lvl w:ilvl="7" w:tplc="9E222872" w:tentative="1">
      <w:start w:val="1"/>
      <w:numFmt w:val="bullet"/>
      <w:lvlText w:val="o"/>
      <w:lvlJc w:val="left"/>
      <w:pPr>
        <w:ind w:left="6120" w:hanging="360"/>
      </w:pPr>
      <w:rPr>
        <w:rFonts w:ascii="Courier New" w:hAnsi="Courier New" w:hint="default"/>
      </w:rPr>
    </w:lvl>
    <w:lvl w:ilvl="8" w:tplc="E19EF270" w:tentative="1">
      <w:start w:val="1"/>
      <w:numFmt w:val="bullet"/>
      <w:lvlText w:val=""/>
      <w:lvlJc w:val="left"/>
      <w:pPr>
        <w:ind w:left="6840" w:hanging="360"/>
      </w:pPr>
      <w:rPr>
        <w:rFonts w:ascii="Wingdings" w:hAnsi="Wingdings" w:hint="default"/>
      </w:rPr>
    </w:lvl>
  </w:abstractNum>
  <w:abstractNum w:abstractNumId="27" w15:restartNumberingAfterBreak="0">
    <w:nsid w:val="67D11AFF"/>
    <w:multiLevelType w:val="hybridMultilevel"/>
    <w:tmpl w:val="996EBE5A"/>
    <w:lvl w:ilvl="0" w:tplc="DB60718C">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A7302EF"/>
    <w:multiLevelType w:val="hybridMultilevel"/>
    <w:tmpl w:val="5CAA66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6AF90E62"/>
    <w:multiLevelType w:val="hybridMultilevel"/>
    <w:tmpl w:val="C7B055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E382D2F"/>
    <w:multiLevelType w:val="hybridMultilevel"/>
    <w:tmpl w:val="2FB0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ED18BC"/>
    <w:multiLevelType w:val="multilevel"/>
    <w:tmpl w:val="554A5E78"/>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US"/>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2"/>
  </w:num>
  <w:num w:numId="2">
    <w:abstractNumId w:val="11"/>
  </w:num>
  <w:num w:numId="3">
    <w:abstractNumId w:val="24"/>
  </w:num>
  <w:num w:numId="4">
    <w:abstractNumId w:val="1"/>
  </w:num>
  <w:num w:numId="5">
    <w:abstractNumId w:val="0"/>
  </w:num>
  <w:num w:numId="6">
    <w:abstractNumId w:val="9"/>
  </w:num>
  <w:num w:numId="7">
    <w:abstractNumId w:val="31"/>
  </w:num>
  <w:num w:numId="8">
    <w:abstractNumId w:val="16"/>
  </w:num>
  <w:num w:numId="9">
    <w:abstractNumId w:val="21"/>
  </w:num>
  <w:num w:numId="10">
    <w:abstractNumId w:val="5"/>
  </w:num>
  <w:num w:numId="11">
    <w:abstractNumId w:val="14"/>
  </w:num>
  <w:num w:numId="12">
    <w:abstractNumId w:val="7"/>
  </w:num>
  <w:num w:numId="13">
    <w:abstractNumId w:val="15"/>
  </w:num>
  <w:num w:numId="14">
    <w:abstractNumId w:val="10"/>
  </w:num>
  <w:num w:numId="15">
    <w:abstractNumId w:val="19"/>
  </w:num>
  <w:num w:numId="16">
    <w:abstractNumId w:val="23"/>
  </w:num>
  <w:num w:numId="17">
    <w:abstractNumId w:val="30"/>
  </w:num>
  <w:num w:numId="18">
    <w:abstractNumId w:val="6"/>
  </w:num>
  <w:num w:numId="19">
    <w:abstractNumId w:val="8"/>
  </w:num>
  <w:num w:numId="20">
    <w:abstractNumId w:val="13"/>
  </w:num>
  <w:num w:numId="21">
    <w:abstractNumId w:val="29"/>
  </w:num>
  <w:num w:numId="22">
    <w:abstractNumId w:val="27"/>
  </w:num>
  <w:num w:numId="23">
    <w:abstractNumId w:val="20"/>
  </w:num>
  <w:num w:numId="24">
    <w:abstractNumId w:val="28"/>
  </w:num>
  <w:num w:numId="25">
    <w:abstractNumId w:val="22"/>
  </w:num>
  <w:num w:numId="26">
    <w:abstractNumId w:val="18"/>
  </w:num>
  <w:num w:numId="27">
    <w:abstractNumId w:val="26"/>
  </w:num>
  <w:num w:numId="28">
    <w:abstractNumId w:val="25"/>
  </w:num>
  <w:num w:numId="29">
    <w:abstractNumId w:val="17"/>
  </w:num>
  <w:num w:numId="30">
    <w:abstractNumId w:val="2"/>
  </w:num>
  <w:num w:numId="31">
    <w:abstractNumId w:val="4"/>
  </w:num>
  <w:num w:numId="32">
    <w:abstractNumId w:val="12"/>
  </w:num>
  <w:num w:numId="33">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9F"/>
    <w:rsid w:val="00000D68"/>
    <w:rsid w:val="0000103B"/>
    <w:rsid w:val="0000295E"/>
    <w:rsid w:val="00002EC0"/>
    <w:rsid w:val="00003CA9"/>
    <w:rsid w:val="00004B5C"/>
    <w:rsid w:val="00005184"/>
    <w:rsid w:val="0000797A"/>
    <w:rsid w:val="000079E5"/>
    <w:rsid w:val="000100EA"/>
    <w:rsid w:val="00010ACF"/>
    <w:rsid w:val="0001150B"/>
    <w:rsid w:val="00011AF9"/>
    <w:rsid w:val="000130D0"/>
    <w:rsid w:val="00015A4D"/>
    <w:rsid w:val="00015FE8"/>
    <w:rsid w:val="000174A7"/>
    <w:rsid w:val="000201EC"/>
    <w:rsid w:val="000202C6"/>
    <w:rsid w:val="0002063D"/>
    <w:rsid w:val="00020ADF"/>
    <w:rsid w:val="00020C94"/>
    <w:rsid w:val="00020E0A"/>
    <w:rsid w:val="00020F7C"/>
    <w:rsid w:val="0002187E"/>
    <w:rsid w:val="0002191D"/>
    <w:rsid w:val="000222A9"/>
    <w:rsid w:val="00023029"/>
    <w:rsid w:val="000236A6"/>
    <w:rsid w:val="000236DE"/>
    <w:rsid w:val="00023821"/>
    <w:rsid w:val="00023CF4"/>
    <w:rsid w:val="000253E5"/>
    <w:rsid w:val="000257C8"/>
    <w:rsid w:val="000266A0"/>
    <w:rsid w:val="00026F21"/>
    <w:rsid w:val="0003089D"/>
    <w:rsid w:val="00031AC9"/>
    <w:rsid w:val="00031C1D"/>
    <w:rsid w:val="00031EEC"/>
    <w:rsid w:val="00032C88"/>
    <w:rsid w:val="00032F6B"/>
    <w:rsid w:val="00035AA7"/>
    <w:rsid w:val="00036300"/>
    <w:rsid w:val="0004069A"/>
    <w:rsid w:val="00040ECD"/>
    <w:rsid w:val="00040FA9"/>
    <w:rsid w:val="00041C77"/>
    <w:rsid w:val="000421DA"/>
    <w:rsid w:val="000422DB"/>
    <w:rsid w:val="00042394"/>
    <w:rsid w:val="00043A2D"/>
    <w:rsid w:val="0004438F"/>
    <w:rsid w:val="00044552"/>
    <w:rsid w:val="00044B83"/>
    <w:rsid w:val="0004529B"/>
    <w:rsid w:val="0004557C"/>
    <w:rsid w:val="0004559E"/>
    <w:rsid w:val="00046BDA"/>
    <w:rsid w:val="000476AD"/>
    <w:rsid w:val="000476B2"/>
    <w:rsid w:val="00047A5A"/>
    <w:rsid w:val="00047DA2"/>
    <w:rsid w:val="00047DB7"/>
    <w:rsid w:val="00047E0B"/>
    <w:rsid w:val="000504E6"/>
    <w:rsid w:val="00050519"/>
    <w:rsid w:val="00050A2F"/>
    <w:rsid w:val="00050FB6"/>
    <w:rsid w:val="000513B2"/>
    <w:rsid w:val="000513D0"/>
    <w:rsid w:val="00051ACE"/>
    <w:rsid w:val="00051E97"/>
    <w:rsid w:val="00051F82"/>
    <w:rsid w:val="000532F8"/>
    <w:rsid w:val="00053C5F"/>
    <w:rsid w:val="000542ED"/>
    <w:rsid w:val="00054348"/>
    <w:rsid w:val="00054424"/>
    <w:rsid w:val="0005462C"/>
    <w:rsid w:val="00055E9B"/>
    <w:rsid w:val="00056F43"/>
    <w:rsid w:val="00057AD8"/>
    <w:rsid w:val="00057BA5"/>
    <w:rsid w:val="00061A8C"/>
    <w:rsid w:val="000640C4"/>
    <w:rsid w:val="0006429E"/>
    <w:rsid w:val="000642AA"/>
    <w:rsid w:val="00064307"/>
    <w:rsid w:val="00065840"/>
    <w:rsid w:val="00065D8E"/>
    <w:rsid w:val="00065F28"/>
    <w:rsid w:val="000668F6"/>
    <w:rsid w:val="00066C90"/>
    <w:rsid w:val="000673E1"/>
    <w:rsid w:val="00072748"/>
    <w:rsid w:val="00072CB2"/>
    <w:rsid w:val="00072F1D"/>
    <w:rsid w:val="00073E65"/>
    <w:rsid w:val="00074087"/>
    <w:rsid w:val="00074573"/>
    <w:rsid w:val="0007597B"/>
    <w:rsid w:val="000808F0"/>
    <w:rsid w:val="00081272"/>
    <w:rsid w:val="000817B9"/>
    <w:rsid w:val="00082160"/>
    <w:rsid w:val="000822CC"/>
    <w:rsid w:val="000833D5"/>
    <w:rsid w:val="000837A9"/>
    <w:rsid w:val="00085981"/>
    <w:rsid w:val="00085C05"/>
    <w:rsid w:val="00085C1A"/>
    <w:rsid w:val="00085E6F"/>
    <w:rsid w:val="00086802"/>
    <w:rsid w:val="0008693B"/>
    <w:rsid w:val="00086D1C"/>
    <w:rsid w:val="000871CB"/>
    <w:rsid w:val="0008738E"/>
    <w:rsid w:val="00087F89"/>
    <w:rsid w:val="00090277"/>
    <w:rsid w:val="000905E2"/>
    <w:rsid w:val="00090AC8"/>
    <w:rsid w:val="0009139B"/>
    <w:rsid w:val="000913F1"/>
    <w:rsid w:val="000922A1"/>
    <w:rsid w:val="00092AC1"/>
    <w:rsid w:val="00092BA6"/>
    <w:rsid w:val="00092BA8"/>
    <w:rsid w:val="00093E7E"/>
    <w:rsid w:val="000941D3"/>
    <w:rsid w:val="00095409"/>
    <w:rsid w:val="00095C7B"/>
    <w:rsid w:val="00096F03"/>
    <w:rsid w:val="0009767B"/>
    <w:rsid w:val="00097712"/>
    <w:rsid w:val="000A01FA"/>
    <w:rsid w:val="000A1729"/>
    <w:rsid w:val="000A21D1"/>
    <w:rsid w:val="000A2872"/>
    <w:rsid w:val="000A2A89"/>
    <w:rsid w:val="000A2B4A"/>
    <w:rsid w:val="000A2E10"/>
    <w:rsid w:val="000A3132"/>
    <w:rsid w:val="000A3786"/>
    <w:rsid w:val="000A3CA5"/>
    <w:rsid w:val="000A4805"/>
    <w:rsid w:val="000A4999"/>
    <w:rsid w:val="000A5660"/>
    <w:rsid w:val="000A5C32"/>
    <w:rsid w:val="000A70AD"/>
    <w:rsid w:val="000A7E66"/>
    <w:rsid w:val="000B1145"/>
    <w:rsid w:val="000B2EF7"/>
    <w:rsid w:val="000B3A12"/>
    <w:rsid w:val="000B40A3"/>
    <w:rsid w:val="000B41A3"/>
    <w:rsid w:val="000B4204"/>
    <w:rsid w:val="000B4CC9"/>
    <w:rsid w:val="000B4E4C"/>
    <w:rsid w:val="000B50F4"/>
    <w:rsid w:val="000B576C"/>
    <w:rsid w:val="000B586A"/>
    <w:rsid w:val="000B608B"/>
    <w:rsid w:val="000B6236"/>
    <w:rsid w:val="000B6DFE"/>
    <w:rsid w:val="000B7F68"/>
    <w:rsid w:val="000C0119"/>
    <w:rsid w:val="000C0C61"/>
    <w:rsid w:val="000C18A9"/>
    <w:rsid w:val="000C19F7"/>
    <w:rsid w:val="000C1AC6"/>
    <w:rsid w:val="000C2298"/>
    <w:rsid w:val="000C2B82"/>
    <w:rsid w:val="000C31A7"/>
    <w:rsid w:val="000C3B67"/>
    <w:rsid w:val="000C3CDB"/>
    <w:rsid w:val="000C4262"/>
    <w:rsid w:val="000C439F"/>
    <w:rsid w:val="000C5824"/>
    <w:rsid w:val="000C5879"/>
    <w:rsid w:val="000C6106"/>
    <w:rsid w:val="000C64B8"/>
    <w:rsid w:val="000C7C70"/>
    <w:rsid w:val="000C7EE7"/>
    <w:rsid w:val="000D0176"/>
    <w:rsid w:val="000D02DC"/>
    <w:rsid w:val="000D03C2"/>
    <w:rsid w:val="000D06B4"/>
    <w:rsid w:val="000D09A1"/>
    <w:rsid w:val="000D145B"/>
    <w:rsid w:val="000D27FE"/>
    <w:rsid w:val="000D4C0A"/>
    <w:rsid w:val="000D57E7"/>
    <w:rsid w:val="000D6CFC"/>
    <w:rsid w:val="000D7033"/>
    <w:rsid w:val="000D7671"/>
    <w:rsid w:val="000E08C3"/>
    <w:rsid w:val="000E0CD9"/>
    <w:rsid w:val="000E1934"/>
    <w:rsid w:val="000E1A38"/>
    <w:rsid w:val="000E1D47"/>
    <w:rsid w:val="000E1E1E"/>
    <w:rsid w:val="000E332D"/>
    <w:rsid w:val="000E3CC4"/>
    <w:rsid w:val="000E4A05"/>
    <w:rsid w:val="000E5099"/>
    <w:rsid w:val="000E5376"/>
    <w:rsid w:val="000E69EA"/>
    <w:rsid w:val="000E7047"/>
    <w:rsid w:val="000E7761"/>
    <w:rsid w:val="000F0C9C"/>
    <w:rsid w:val="000F131A"/>
    <w:rsid w:val="000F1D8C"/>
    <w:rsid w:val="000F230F"/>
    <w:rsid w:val="000F2A04"/>
    <w:rsid w:val="000F2AAC"/>
    <w:rsid w:val="000F2AF9"/>
    <w:rsid w:val="000F311E"/>
    <w:rsid w:val="000F3987"/>
    <w:rsid w:val="000F3A94"/>
    <w:rsid w:val="000F3D0E"/>
    <w:rsid w:val="000F51E2"/>
    <w:rsid w:val="000F5257"/>
    <w:rsid w:val="000F5D28"/>
    <w:rsid w:val="000F5F26"/>
    <w:rsid w:val="000F670B"/>
    <w:rsid w:val="000F777B"/>
    <w:rsid w:val="000F79D4"/>
    <w:rsid w:val="000F7C77"/>
    <w:rsid w:val="000F7EFE"/>
    <w:rsid w:val="00100857"/>
    <w:rsid w:val="00101012"/>
    <w:rsid w:val="0010125D"/>
    <w:rsid w:val="001012D3"/>
    <w:rsid w:val="001013C6"/>
    <w:rsid w:val="00101695"/>
    <w:rsid w:val="00103DC1"/>
    <w:rsid w:val="00104D8B"/>
    <w:rsid w:val="00105154"/>
    <w:rsid w:val="001051F8"/>
    <w:rsid w:val="00105555"/>
    <w:rsid w:val="00106049"/>
    <w:rsid w:val="00106E12"/>
    <w:rsid w:val="001072C8"/>
    <w:rsid w:val="00107B06"/>
    <w:rsid w:val="0011008B"/>
    <w:rsid w:val="001101EC"/>
    <w:rsid w:val="001114A7"/>
    <w:rsid w:val="00112254"/>
    <w:rsid w:val="00112E92"/>
    <w:rsid w:val="00113002"/>
    <w:rsid w:val="001135BD"/>
    <w:rsid w:val="0011509D"/>
    <w:rsid w:val="00115249"/>
    <w:rsid w:val="00115A2E"/>
    <w:rsid w:val="00115FFB"/>
    <w:rsid w:val="0011706A"/>
    <w:rsid w:val="00117A88"/>
    <w:rsid w:val="00117BBB"/>
    <w:rsid w:val="001206F8"/>
    <w:rsid w:val="00120CBA"/>
    <w:rsid w:val="00120DCF"/>
    <w:rsid w:val="0012153E"/>
    <w:rsid w:val="00121BA2"/>
    <w:rsid w:val="001220C1"/>
    <w:rsid w:val="00123454"/>
    <w:rsid w:val="00123554"/>
    <w:rsid w:val="00123680"/>
    <w:rsid w:val="001238DA"/>
    <w:rsid w:val="00124404"/>
    <w:rsid w:val="001248BA"/>
    <w:rsid w:val="00125275"/>
    <w:rsid w:val="0012534D"/>
    <w:rsid w:val="0012564F"/>
    <w:rsid w:val="00126900"/>
    <w:rsid w:val="00126992"/>
    <w:rsid w:val="001279AA"/>
    <w:rsid w:val="00130915"/>
    <w:rsid w:val="00130ED8"/>
    <w:rsid w:val="00131B63"/>
    <w:rsid w:val="00132A1B"/>
    <w:rsid w:val="00132AA7"/>
    <w:rsid w:val="0013300C"/>
    <w:rsid w:val="0013417F"/>
    <w:rsid w:val="001343AF"/>
    <w:rsid w:val="001352C6"/>
    <w:rsid w:val="00135703"/>
    <w:rsid w:val="00135891"/>
    <w:rsid w:val="00135949"/>
    <w:rsid w:val="00136C49"/>
    <w:rsid w:val="00137B0F"/>
    <w:rsid w:val="0014010C"/>
    <w:rsid w:val="00141D07"/>
    <w:rsid w:val="00142115"/>
    <w:rsid w:val="0014222C"/>
    <w:rsid w:val="001435BA"/>
    <w:rsid w:val="00143629"/>
    <w:rsid w:val="00143961"/>
    <w:rsid w:val="00144969"/>
    <w:rsid w:val="00144B7E"/>
    <w:rsid w:val="00145DEE"/>
    <w:rsid w:val="00146137"/>
    <w:rsid w:val="001462C1"/>
    <w:rsid w:val="00146D7C"/>
    <w:rsid w:val="00147FAD"/>
    <w:rsid w:val="001501AD"/>
    <w:rsid w:val="001504FC"/>
    <w:rsid w:val="001505FA"/>
    <w:rsid w:val="00150891"/>
    <w:rsid w:val="00150ED7"/>
    <w:rsid w:val="00150FA5"/>
    <w:rsid w:val="0015119A"/>
    <w:rsid w:val="00152147"/>
    <w:rsid w:val="00152EF4"/>
    <w:rsid w:val="00153455"/>
    <w:rsid w:val="00153528"/>
    <w:rsid w:val="00154473"/>
    <w:rsid w:val="00154700"/>
    <w:rsid w:val="00154F19"/>
    <w:rsid w:val="00156BE2"/>
    <w:rsid w:val="0015762C"/>
    <w:rsid w:val="00157926"/>
    <w:rsid w:val="00157BB4"/>
    <w:rsid w:val="0016145A"/>
    <w:rsid w:val="001622CB"/>
    <w:rsid w:val="00162365"/>
    <w:rsid w:val="00162BBE"/>
    <w:rsid w:val="0016325C"/>
    <w:rsid w:val="001642A0"/>
    <w:rsid w:val="0016596F"/>
    <w:rsid w:val="00165F60"/>
    <w:rsid w:val="0016654B"/>
    <w:rsid w:val="0017055F"/>
    <w:rsid w:val="00171EA4"/>
    <w:rsid w:val="001721DB"/>
    <w:rsid w:val="00172D78"/>
    <w:rsid w:val="00172DF2"/>
    <w:rsid w:val="001736D7"/>
    <w:rsid w:val="00173A55"/>
    <w:rsid w:val="001747B6"/>
    <w:rsid w:val="00174F1A"/>
    <w:rsid w:val="0017598B"/>
    <w:rsid w:val="00175F3E"/>
    <w:rsid w:val="00176CAF"/>
    <w:rsid w:val="0017713C"/>
    <w:rsid w:val="00177CEB"/>
    <w:rsid w:val="00177DC6"/>
    <w:rsid w:val="001801C6"/>
    <w:rsid w:val="00181672"/>
    <w:rsid w:val="00182596"/>
    <w:rsid w:val="001825D6"/>
    <w:rsid w:val="00182B63"/>
    <w:rsid w:val="00183297"/>
    <w:rsid w:val="00183A9C"/>
    <w:rsid w:val="001842CE"/>
    <w:rsid w:val="001844EE"/>
    <w:rsid w:val="0018460A"/>
    <w:rsid w:val="00184E0F"/>
    <w:rsid w:val="001859C7"/>
    <w:rsid w:val="001876FC"/>
    <w:rsid w:val="00191AD9"/>
    <w:rsid w:val="00192163"/>
    <w:rsid w:val="00192DB6"/>
    <w:rsid w:val="00193321"/>
    <w:rsid w:val="00193650"/>
    <w:rsid w:val="00193D85"/>
    <w:rsid w:val="001941FF"/>
    <w:rsid w:val="00194FCC"/>
    <w:rsid w:val="00195534"/>
    <w:rsid w:val="001956C9"/>
    <w:rsid w:val="00195925"/>
    <w:rsid w:val="001961ED"/>
    <w:rsid w:val="001968B4"/>
    <w:rsid w:val="001972CE"/>
    <w:rsid w:val="00197490"/>
    <w:rsid w:val="0019768C"/>
    <w:rsid w:val="001A08AA"/>
    <w:rsid w:val="001A0BB8"/>
    <w:rsid w:val="001A1373"/>
    <w:rsid w:val="001A169A"/>
    <w:rsid w:val="001A2025"/>
    <w:rsid w:val="001A2850"/>
    <w:rsid w:val="001A32ED"/>
    <w:rsid w:val="001A34CF"/>
    <w:rsid w:val="001A3B72"/>
    <w:rsid w:val="001A411C"/>
    <w:rsid w:val="001A4E34"/>
    <w:rsid w:val="001A5826"/>
    <w:rsid w:val="001A5BFD"/>
    <w:rsid w:val="001A6ADB"/>
    <w:rsid w:val="001A7C51"/>
    <w:rsid w:val="001A7C56"/>
    <w:rsid w:val="001B091A"/>
    <w:rsid w:val="001B0BB8"/>
    <w:rsid w:val="001B0CB9"/>
    <w:rsid w:val="001B0E4B"/>
    <w:rsid w:val="001B0F03"/>
    <w:rsid w:val="001B14EC"/>
    <w:rsid w:val="001B19C0"/>
    <w:rsid w:val="001B1C1F"/>
    <w:rsid w:val="001B2A77"/>
    <w:rsid w:val="001B34FB"/>
    <w:rsid w:val="001B6724"/>
    <w:rsid w:val="001B6CF8"/>
    <w:rsid w:val="001B7E32"/>
    <w:rsid w:val="001B7EC7"/>
    <w:rsid w:val="001C0158"/>
    <w:rsid w:val="001C0CA6"/>
    <w:rsid w:val="001C19E0"/>
    <w:rsid w:val="001C20DD"/>
    <w:rsid w:val="001C22EB"/>
    <w:rsid w:val="001C23EA"/>
    <w:rsid w:val="001C2EA0"/>
    <w:rsid w:val="001C3953"/>
    <w:rsid w:val="001C3D21"/>
    <w:rsid w:val="001C5082"/>
    <w:rsid w:val="001C6086"/>
    <w:rsid w:val="001C6910"/>
    <w:rsid w:val="001C6E6F"/>
    <w:rsid w:val="001C75A5"/>
    <w:rsid w:val="001C75EB"/>
    <w:rsid w:val="001C7F09"/>
    <w:rsid w:val="001D0BC6"/>
    <w:rsid w:val="001D1309"/>
    <w:rsid w:val="001D1D0B"/>
    <w:rsid w:val="001D2BB6"/>
    <w:rsid w:val="001D2C97"/>
    <w:rsid w:val="001D2EE3"/>
    <w:rsid w:val="001D35F9"/>
    <w:rsid w:val="001D3F27"/>
    <w:rsid w:val="001D419F"/>
    <w:rsid w:val="001D50EA"/>
    <w:rsid w:val="001D5133"/>
    <w:rsid w:val="001D51D5"/>
    <w:rsid w:val="001D5787"/>
    <w:rsid w:val="001D5B81"/>
    <w:rsid w:val="001D5C48"/>
    <w:rsid w:val="001D5E60"/>
    <w:rsid w:val="001D6212"/>
    <w:rsid w:val="001D64C3"/>
    <w:rsid w:val="001D72E5"/>
    <w:rsid w:val="001E0941"/>
    <w:rsid w:val="001E0C20"/>
    <w:rsid w:val="001E1749"/>
    <w:rsid w:val="001E1786"/>
    <w:rsid w:val="001E23FE"/>
    <w:rsid w:val="001E3B39"/>
    <w:rsid w:val="001E4210"/>
    <w:rsid w:val="001E460A"/>
    <w:rsid w:val="001E5DED"/>
    <w:rsid w:val="001F0044"/>
    <w:rsid w:val="001F04BE"/>
    <w:rsid w:val="001F14DA"/>
    <w:rsid w:val="001F1E3A"/>
    <w:rsid w:val="001F27B3"/>
    <w:rsid w:val="001F368D"/>
    <w:rsid w:val="001F3E5A"/>
    <w:rsid w:val="001F4E2B"/>
    <w:rsid w:val="001F5582"/>
    <w:rsid w:val="001F5735"/>
    <w:rsid w:val="001F5949"/>
    <w:rsid w:val="001F5994"/>
    <w:rsid w:val="001F59E8"/>
    <w:rsid w:val="001F6297"/>
    <w:rsid w:val="001F6491"/>
    <w:rsid w:val="001F65EF"/>
    <w:rsid w:val="001F6A1E"/>
    <w:rsid w:val="001F6B21"/>
    <w:rsid w:val="001F6EBF"/>
    <w:rsid w:val="001F76B6"/>
    <w:rsid w:val="001F7CBE"/>
    <w:rsid w:val="002004AE"/>
    <w:rsid w:val="00202365"/>
    <w:rsid w:val="002023A0"/>
    <w:rsid w:val="002029BA"/>
    <w:rsid w:val="0020641B"/>
    <w:rsid w:val="00207234"/>
    <w:rsid w:val="002072A9"/>
    <w:rsid w:val="002079B5"/>
    <w:rsid w:val="00207BC3"/>
    <w:rsid w:val="00207E3E"/>
    <w:rsid w:val="002100F0"/>
    <w:rsid w:val="0021141F"/>
    <w:rsid w:val="00211C4A"/>
    <w:rsid w:val="00212071"/>
    <w:rsid w:val="00212373"/>
    <w:rsid w:val="002135E1"/>
    <w:rsid w:val="002138EA"/>
    <w:rsid w:val="00213CE2"/>
    <w:rsid w:val="002143B4"/>
    <w:rsid w:val="002145A9"/>
    <w:rsid w:val="00214FBD"/>
    <w:rsid w:val="00214FCA"/>
    <w:rsid w:val="00215262"/>
    <w:rsid w:val="0021595F"/>
    <w:rsid w:val="00215A41"/>
    <w:rsid w:val="0021658A"/>
    <w:rsid w:val="00216D13"/>
    <w:rsid w:val="00216D2C"/>
    <w:rsid w:val="002172BF"/>
    <w:rsid w:val="00221DE2"/>
    <w:rsid w:val="002223A7"/>
    <w:rsid w:val="00222897"/>
    <w:rsid w:val="002229A2"/>
    <w:rsid w:val="0022356A"/>
    <w:rsid w:val="002238B3"/>
    <w:rsid w:val="00223FD4"/>
    <w:rsid w:val="00224619"/>
    <w:rsid w:val="00224B42"/>
    <w:rsid w:val="0022517F"/>
    <w:rsid w:val="00225844"/>
    <w:rsid w:val="00226F85"/>
    <w:rsid w:val="00230750"/>
    <w:rsid w:val="002308EA"/>
    <w:rsid w:val="00230D6E"/>
    <w:rsid w:val="00231062"/>
    <w:rsid w:val="00231268"/>
    <w:rsid w:val="002312C7"/>
    <w:rsid w:val="0023155E"/>
    <w:rsid w:val="00232669"/>
    <w:rsid w:val="002329EA"/>
    <w:rsid w:val="00232FAE"/>
    <w:rsid w:val="002334FB"/>
    <w:rsid w:val="0023371B"/>
    <w:rsid w:val="00233B5D"/>
    <w:rsid w:val="002349FC"/>
    <w:rsid w:val="00234E38"/>
    <w:rsid w:val="00235394"/>
    <w:rsid w:val="00235A9B"/>
    <w:rsid w:val="00236D16"/>
    <w:rsid w:val="00237978"/>
    <w:rsid w:val="00237BF5"/>
    <w:rsid w:val="00237DB8"/>
    <w:rsid w:val="0024004E"/>
    <w:rsid w:val="0024060D"/>
    <w:rsid w:val="00241D4B"/>
    <w:rsid w:val="00241DD6"/>
    <w:rsid w:val="0024299C"/>
    <w:rsid w:val="0024337A"/>
    <w:rsid w:val="00243646"/>
    <w:rsid w:val="00243EDB"/>
    <w:rsid w:val="00244DA5"/>
    <w:rsid w:val="00245D28"/>
    <w:rsid w:val="002466A8"/>
    <w:rsid w:val="00247445"/>
    <w:rsid w:val="00250090"/>
    <w:rsid w:val="002508A2"/>
    <w:rsid w:val="00250C79"/>
    <w:rsid w:val="00251400"/>
    <w:rsid w:val="002519D3"/>
    <w:rsid w:val="0025215B"/>
    <w:rsid w:val="00252BA8"/>
    <w:rsid w:val="00253566"/>
    <w:rsid w:val="00253AEB"/>
    <w:rsid w:val="00253CB6"/>
    <w:rsid w:val="00253D07"/>
    <w:rsid w:val="002540F5"/>
    <w:rsid w:val="00254DD3"/>
    <w:rsid w:val="002551EE"/>
    <w:rsid w:val="0025554D"/>
    <w:rsid w:val="002573AD"/>
    <w:rsid w:val="00257794"/>
    <w:rsid w:val="002605B5"/>
    <w:rsid w:val="00260D30"/>
    <w:rsid w:val="002610DB"/>
    <w:rsid w:val="0026179F"/>
    <w:rsid w:val="0026235A"/>
    <w:rsid w:val="00262F57"/>
    <w:rsid w:val="00263458"/>
    <w:rsid w:val="002636F0"/>
    <w:rsid w:val="00263AA3"/>
    <w:rsid w:val="0026468B"/>
    <w:rsid w:val="002652AD"/>
    <w:rsid w:val="00266983"/>
    <w:rsid w:val="00266B27"/>
    <w:rsid w:val="00267382"/>
    <w:rsid w:val="00267D1C"/>
    <w:rsid w:val="002706A5"/>
    <w:rsid w:val="002713AC"/>
    <w:rsid w:val="00271416"/>
    <w:rsid w:val="00271B4B"/>
    <w:rsid w:val="00271EBE"/>
    <w:rsid w:val="00272E43"/>
    <w:rsid w:val="002738A3"/>
    <w:rsid w:val="00273A2F"/>
    <w:rsid w:val="00274E1A"/>
    <w:rsid w:val="00274FCC"/>
    <w:rsid w:val="00275245"/>
    <w:rsid w:val="002764C0"/>
    <w:rsid w:val="002768D7"/>
    <w:rsid w:val="002778C9"/>
    <w:rsid w:val="002809D5"/>
    <w:rsid w:val="00280A83"/>
    <w:rsid w:val="00281F5B"/>
    <w:rsid w:val="00282213"/>
    <w:rsid w:val="00282E2C"/>
    <w:rsid w:val="00282F60"/>
    <w:rsid w:val="00283275"/>
    <w:rsid w:val="00283354"/>
    <w:rsid w:val="002833F9"/>
    <w:rsid w:val="00283EE1"/>
    <w:rsid w:val="00285133"/>
    <w:rsid w:val="00285744"/>
    <w:rsid w:val="00285778"/>
    <w:rsid w:val="00285979"/>
    <w:rsid w:val="00286172"/>
    <w:rsid w:val="00286313"/>
    <w:rsid w:val="0028673D"/>
    <w:rsid w:val="00286EB9"/>
    <w:rsid w:val="00287935"/>
    <w:rsid w:val="00287D57"/>
    <w:rsid w:val="00290270"/>
    <w:rsid w:val="00291349"/>
    <w:rsid w:val="0029193E"/>
    <w:rsid w:val="002922EC"/>
    <w:rsid w:val="00292870"/>
    <w:rsid w:val="0029323E"/>
    <w:rsid w:val="00293D4A"/>
    <w:rsid w:val="0029436D"/>
    <w:rsid w:val="00294AA9"/>
    <w:rsid w:val="00296F7F"/>
    <w:rsid w:val="002971B4"/>
    <w:rsid w:val="002973C1"/>
    <w:rsid w:val="002975B0"/>
    <w:rsid w:val="00297A3F"/>
    <w:rsid w:val="00297D09"/>
    <w:rsid w:val="00297DCD"/>
    <w:rsid w:val="002A13CC"/>
    <w:rsid w:val="002A21B0"/>
    <w:rsid w:val="002A24D4"/>
    <w:rsid w:val="002A3574"/>
    <w:rsid w:val="002A49F5"/>
    <w:rsid w:val="002A550E"/>
    <w:rsid w:val="002A5BA3"/>
    <w:rsid w:val="002A64FA"/>
    <w:rsid w:val="002A6B5E"/>
    <w:rsid w:val="002A6FE9"/>
    <w:rsid w:val="002A73DA"/>
    <w:rsid w:val="002A76F1"/>
    <w:rsid w:val="002A7966"/>
    <w:rsid w:val="002B03F8"/>
    <w:rsid w:val="002B0D4B"/>
    <w:rsid w:val="002B31D8"/>
    <w:rsid w:val="002B322F"/>
    <w:rsid w:val="002B3523"/>
    <w:rsid w:val="002B4231"/>
    <w:rsid w:val="002B429C"/>
    <w:rsid w:val="002B4DA4"/>
    <w:rsid w:val="002B583D"/>
    <w:rsid w:val="002B62F6"/>
    <w:rsid w:val="002B66E7"/>
    <w:rsid w:val="002B6824"/>
    <w:rsid w:val="002B6CEF"/>
    <w:rsid w:val="002B75CE"/>
    <w:rsid w:val="002C080E"/>
    <w:rsid w:val="002C106C"/>
    <w:rsid w:val="002C3773"/>
    <w:rsid w:val="002C3BFD"/>
    <w:rsid w:val="002C3F4C"/>
    <w:rsid w:val="002C42DC"/>
    <w:rsid w:val="002C45D2"/>
    <w:rsid w:val="002C4D1B"/>
    <w:rsid w:val="002C5CBA"/>
    <w:rsid w:val="002C71A0"/>
    <w:rsid w:val="002D06F5"/>
    <w:rsid w:val="002D087D"/>
    <w:rsid w:val="002D0A18"/>
    <w:rsid w:val="002D0CB8"/>
    <w:rsid w:val="002D16C7"/>
    <w:rsid w:val="002D1BDA"/>
    <w:rsid w:val="002D2DB3"/>
    <w:rsid w:val="002D4BB4"/>
    <w:rsid w:val="002D4FE5"/>
    <w:rsid w:val="002D50CE"/>
    <w:rsid w:val="002D58F4"/>
    <w:rsid w:val="002D5A18"/>
    <w:rsid w:val="002D69BE"/>
    <w:rsid w:val="002D6ED6"/>
    <w:rsid w:val="002D7191"/>
    <w:rsid w:val="002D758E"/>
    <w:rsid w:val="002D7C81"/>
    <w:rsid w:val="002E086B"/>
    <w:rsid w:val="002E0B58"/>
    <w:rsid w:val="002E18B5"/>
    <w:rsid w:val="002E1BC7"/>
    <w:rsid w:val="002E29E4"/>
    <w:rsid w:val="002E324D"/>
    <w:rsid w:val="002E348D"/>
    <w:rsid w:val="002E368C"/>
    <w:rsid w:val="002E3D8C"/>
    <w:rsid w:val="002E5799"/>
    <w:rsid w:val="002E5C02"/>
    <w:rsid w:val="002E637F"/>
    <w:rsid w:val="002E644B"/>
    <w:rsid w:val="002E74A0"/>
    <w:rsid w:val="002E7A52"/>
    <w:rsid w:val="002F06F4"/>
    <w:rsid w:val="002F0FE7"/>
    <w:rsid w:val="002F32A2"/>
    <w:rsid w:val="002F3B9F"/>
    <w:rsid w:val="002F3FC8"/>
    <w:rsid w:val="002F4093"/>
    <w:rsid w:val="002F40CC"/>
    <w:rsid w:val="002F40F2"/>
    <w:rsid w:val="002F4510"/>
    <w:rsid w:val="002F46D1"/>
    <w:rsid w:val="002F4BCE"/>
    <w:rsid w:val="002F5C10"/>
    <w:rsid w:val="002F6309"/>
    <w:rsid w:val="002F63F6"/>
    <w:rsid w:val="002F6A1A"/>
    <w:rsid w:val="002F7537"/>
    <w:rsid w:val="002F7B20"/>
    <w:rsid w:val="0030184F"/>
    <w:rsid w:val="00301E2D"/>
    <w:rsid w:val="003024F5"/>
    <w:rsid w:val="00302A25"/>
    <w:rsid w:val="003033E6"/>
    <w:rsid w:val="00303A00"/>
    <w:rsid w:val="00304A1F"/>
    <w:rsid w:val="00304CAF"/>
    <w:rsid w:val="003052F8"/>
    <w:rsid w:val="00306382"/>
    <w:rsid w:val="003065E0"/>
    <w:rsid w:val="00306AF7"/>
    <w:rsid w:val="00306B48"/>
    <w:rsid w:val="00307D21"/>
    <w:rsid w:val="00307F10"/>
    <w:rsid w:val="00310E35"/>
    <w:rsid w:val="00311037"/>
    <w:rsid w:val="00311AB4"/>
    <w:rsid w:val="0031257C"/>
    <w:rsid w:val="00313535"/>
    <w:rsid w:val="0031362C"/>
    <w:rsid w:val="0031363E"/>
    <w:rsid w:val="003141ED"/>
    <w:rsid w:val="00314BF5"/>
    <w:rsid w:val="00315F7D"/>
    <w:rsid w:val="003167B9"/>
    <w:rsid w:val="00316814"/>
    <w:rsid w:val="00320CE3"/>
    <w:rsid w:val="00320D41"/>
    <w:rsid w:val="003210CC"/>
    <w:rsid w:val="003212DA"/>
    <w:rsid w:val="00321579"/>
    <w:rsid w:val="00321A7F"/>
    <w:rsid w:val="003242FE"/>
    <w:rsid w:val="00324EB1"/>
    <w:rsid w:val="0032570F"/>
    <w:rsid w:val="00325D23"/>
    <w:rsid w:val="00325FCB"/>
    <w:rsid w:val="00326233"/>
    <w:rsid w:val="00326258"/>
    <w:rsid w:val="00326621"/>
    <w:rsid w:val="00326743"/>
    <w:rsid w:val="00327741"/>
    <w:rsid w:val="00327F64"/>
    <w:rsid w:val="00331F8D"/>
    <w:rsid w:val="00332C25"/>
    <w:rsid w:val="00332FB9"/>
    <w:rsid w:val="003366B3"/>
    <w:rsid w:val="00337BA4"/>
    <w:rsid w:val="00337F57"/>
    <w:rsid w:val="00340216"/>
    <w:rsid w:val="003411C2"/>
    <w:rsid w:val="0034179D"/>
    <w:rsid w:val="00341B06"/>
    <w:rsid w:val="00342421"/>
    <w:rsid w:val="003426E8"/>
    <w:rsid w:val="0034327E"/>
    <w:rsid w:val="0034354B"/>
    <w:rsid w:val="00343B5E"/>
    <w:rsid w:val="0034402C"/>
    <w:rsid w:val="00344071"/>
    <w:rsid w:val="00344ADC"/>
    <w:rsid w:val="003456D0"/>
    <w:rsid w:val="003463F0"/>
    <w:rsid w:val="0034698B"/>
    <w:rsid w:val="00346C74"/>
    <w:rsid w:val="00347C06"/>
    <w:rsid w:val="00350BFC"/>
    <w:rsid w:val="00351A64"/>
    <w:rsid w:val="003525CA"/>
    <w:rsid w:val="00352FB6"/>
    <w:rsid w:val="003536E3"/>
    <w:rsid w:val="003539BD"/>
    <w:rsid w:val="0035426C"/>
    <w:rsid w:val="003549EA"/>
    <w:rsid w:val="00355110"/>
    <w:rsid w:val="00355DB4"/>
    <w:rsid w:val="003562B4"/>
    <w:rsid w:val="003565AA"/>
    <w:rsid w:val="0035675D"/>
    <w:rsid w:val="00357795"/>
    <w:rsid w:val="0036048C"/>
    <w:rsid w:val="00360B1F"/>
    <w:rsid w:val="00362426"/>
    <w:rsid w:val="00362485"/>
    <w:rsid w:val="00363BE0"/>
    <w:rsid w:val="00364712"/>
    <w:rsid w:val="00364A99"/>
    <w:rsid w:val="00364CFD"/>
    <w:rsid w:val="00364F23"/>
    <w:rsid w:val="003654E0"/>
    <w:rsid w:val="003660F7"/>
    <w:rsid w:val="0036746A"/>
    <w:rsid w:val="00367724"/>
    <w:rsid w:val="00367736"/>
    <w:rsid w:val="003679F0"/>
    <w:rsid w:val="003713D6"/>
    <w:rsid w:val="00371F0F"/>
    <w:rsid w:val="00372587"/>
    <w:rsid w:val="00372979"/>
    <w:rsid w:val="003739D3"/>
    <w:rsid w:val="00374423"/>
    <w:rsid w:val="00374A8B"/>
    <w:rsid w:val="0037577F"/>
    <w:rsid w:val="00376DA7"/>
    <w:rsid w:val="003777B1"/>
    <w:rsid w:val="00377B78"/>
    <w:rsid w:val="00377F7A"/>
    <w:rsid w:val="003802EE"/>
    <w:rsid w:val="003807CD"/>
    <w:rsid w:val="00380917"/>
    <w:rsid w:val="003817F3"/>
    <w:rsid w:val="00381B69"/>
    <w:rsid w:val="003825E3"/>
    <w:rsid w:val="0038269C"/>
    <w:rsid w:val="00383083"/>
    <w:rsid w:val="003834BC"/>
    <w:rsid w:val="00383EC1"/>
    <w:rsid w:val="0038448C"/>
    <w:rsid w:val="003845DB"/>
    <w:rsid w:val="00384CB9"/>
    <w:rsid w:val="003855B2"/>
    <w:rsid w:val="00385918"/>
    <w:rsid w:val="00386545"/>
    <w:rsid w:val="003879B3"/>
    <w:rsid w:val="00387DCF"/>
    <w:rsid w:val="00390087"/>
    <w:rsid w:val="003900A0"/>
    <w:rsid w:val="0039033D"/>
    <w:rsid w:val="00390DAC"/>
    <w:rsid w:val="00391098"/>
    <w:rsid w:val="00391181"/>
    <w:rsid w:val="00392824"/>
    <w:rsid w:val="00393E5D"/>
    <w:rsid w:val="00394186"/>
    <w:rsid w:val="00394BFC"/>
    <w:rsid w:val="00394C5E"/>
    <w:rsid w:val="00394D65"/>
    <w:rsid w:val="0039507B"/>
    <w:rsid w:val="00395141"/>
    <w:rsid w:val="003953A4"/>
    <w:rsid w:val="00395C69"/>
    <w:rsid w:val="0039666D"/>
    <w:rsid w:val="00396CFC"/>
    <w:rsid w:val="003973C6"/>
    <w:rsid w:val="003978CE"/>
    <w:rsid w:val="00397C1F"/>
    <w:rsid w:val="00397F35"/>
    <w:rsid w:val="003A01BB"/>
    <w:rsid w:val="003A1D4E"/>
    <w:rsid w:val="003A1DEE"/>
    <w:rsid w:val="003A1FDE"/>
    <w:rsid w:val="003A3645"/>
    <w:rsid w:val="003A3A79"/>
    <w:rsid w:val="003A3E86"/>
    <w:rsid w:val="003A432B"/>
    <w:rsid w:val="003A4C99"/>
    <w:rsid w:val="003A5039"/>
    <w:rsid w:val="003A57DD"/>
    <w:rsid w:val="003A5980"/>
    <w:rsid w:val="003A5B71"/>
    <w:rsid w:val="003A5C08"/>
    <w:rsid w:val="003A5ED3"/>
    <w:rsid w:val="003A5FA4"/>
    <w:rsid w:val="003A6558"/>
    <w:rsid w:val="003A69CD"/>
    <w:rsid w:val="003A6AAC"/>
    <w:rsid w:val="003A6E4F"/>
    <w:rsid w:val="003A75E3"/>
    <w:rsid w:val="003A75FA"/>
    <w:rsid w:val="003A7BB2"/>
    <w:rsid w:val="003B01B7"/>
    <w:rsid w:val="003B1A4C"/>
    <w:rsid w:val="003B1CD7"/>
    <w:rsid w:val="003B1F59"/>
    <w:rsid w:val="003B25A7"/>
    <w:rsid w:val="003B2A24"/>
    <w:rsid w:val="003B2DD2"/>
    <w:rsid w:val="003B42D1"/>
    <w:rsid w:val="003B4938"/>
    <w:rsid w:val="003B4AE6"/>
    <w:rsid w:val="003B51B7"/>
    <w:rsid w:val="003B57EF"/>
    <w:rsid w:val="003B619A"/>
    <w:rsid w:val="003B6AB1"/>
    <w:rsid w:val="003B70DF"/>
    <w:rsid w:val="003B7548"/>
    <w:rsid w:val="003C00AB"/>
    <w:rsid w:val="003C011E"/>
    <w:rsid w:val="003C05CB"/>
    <w:rsid w:val="003C1EBA"/>
    <w:rsid w:val="003C245B"/>
    <w:rsid w:val="003C24A7"/>
    <w:rsid w:val="003C2562"/>
    <w:rsid w:val="003C2DC1"/>
    <w:rsid w:val="003C3358"/>
    <w:rsid w:val="003C5591"/>
    <w:rsid w:val="003C5993"/>
    <w:rsid w:val="003C5D18"/>
    <w:rsid w:val="003C612F"/>
    <w:rsid w:val="003C7014"/>
    <w:rsid w:val="003D0233"/>
    <w:rsid w:val="003D0E75"/>
    <w:rsid w:val="003D12AF"/>
    <w:rsid w:val="003D1917"/>
    <w:rsid w:val="003D1F24"/>
    <w:rsid w:val="003D34FE"/>
    <w:rsid w:val="003D38D4"/>
    <w:rsid w:val="003D4A24"/>
    <w:rsid w:val="003D58E5"/>
    <w:rsid w:val="003D5BFE"/>
    <w:rsid w:val="003D71B6"/>
    <w:rsid w:val="003D7308"/>
    <w:rsid w:val="003D7C54"/>
    <w:rsid w:val="003D7F2E"/>
    <w:rsid w:val="003E026F"/>
    <w:rsid w:val="003E05F6"/>
    <w:rsid w:val="003E0E06"/>
    <w:rsid w:val="003E0E49"/>
    <w:rsid w:val="003E15E1"/>
    <w:rsid w:val="003E253D"/>
    <w:rsid w:val="003E4D34"/>
    <w:rsid w:val="003E5555"/>
    <w:rsid w:val="003E7990"/>
    <w:rsid w:val="003F04F5"/>
    <w:rsid w:val="003F0A4D"/>
    <w:rsid w:val="003F0CBD"/>
    <w:rsid w:val="003F2BB2"/>
    <w:rsid w:val="003F2C94"/>
    <w:rsid w:val="003F3915"/>
    <w:rsid w:val="003F577A"/>
    <w:rsid w:val="003F5BC8"/>
    <w:rsid w:val="003F6410"/>
    <w:rsid w:val="003F6879"/>
    <w:rsid w:val="00400ECD"/>
    <w:rsid w:val="00401432"/>
    <w:rsid w:val="00402612"/>
    <w:rsid w:val="004046D3"/>
    <w:rsid w:val="0040487B"/>
    <w:rsid w:val="004048A8"/>
    <w:rsid w:val="00404FB5"/>
    <w:rsid w:val="00405657"/>
    <w:rsid w:val="00405C6C"/>
    <w:rsid w:val="00406457"/>
    <w:rsid w:val="00407D2D"/>
    <w:rsid w:val="004111B7"/>
    <w:rsid w:val="00411BD0"/>
    <w:rsid w:val="004122F3"/>
    <w:rsid w:val="0041267F"/>
    <w:rsid w:val="00412F7C"/>
    <w:rsid w:val="004136F3"/>
    <w:rsid w:val="0041441E"/>
    <w:rsid w:val="0041495C"/>
    <w:rsid w:val="00414E22"/>
    <w:rsid w:val="004159D2"/>
    <w:rsid w:val="00415DFC"/>
    <w:rsid w:val="0041649E"/>
    <w:rsid w:val="00416E8E"/>
    <w:rsid w:val="00417F92"/>
    <w:rsid w:val="004204B0"/>
    <w:rsid w:val="00420FF5"/>
    <w:rsid w:val="00421D3C"/>
    <w:rsid w:val="004229A4"/>
    <w:rsid w:val="00422ACA"/>
    <w:rsid w:val="00423398"/>
    <w:rsid w:val="00423A01"/>
    <w:rsid w:val="00423EF0"/>
    <w:rsid w:val="0042430E"/>
    <w:rsid w:val="0042476A"/>
    <w:rsid w:val="004248CA"/>
    <w:rsid w:val="00424B08"/>
    <w:rsid w:val="00424D7D"/>
    <w:rsid w:val="00424F58"/>
    <w:rsid w:val="0042534B"/>
    <w:rsid w:val="004264A1"/>
    <w:rsid w:val="00426AB8"/>
    <w:rsid w:val="00426B3A"/>
    <w:rsid w:val="00426CA3"/>
    <w:rsid w:val="00427771"/>
    <w:rsid w:val="00431E2A"/>
    <w:rsid w:val="00433243"/>
    <w:rsid w:val="004344E6"/>
    <w:rsid w:val="00434981"/>
    <w:rsid w:val="00434F44"/>
    <w:rsid w:val="00434F62"/>
    <w:rsid w:val="00435444"/>
    <w:rsid w:val="00436667"/>
    <w:rsid w:val="00436713"/>
    <w:rsid w:val="00437A85"/>
    <w:rsid w:val="00440887"/>
    <w:rsid w:val="00440E68"/>
    <w:rsid w:val="004413C3"/>
    <w:rsid w:val="0044350E"/>
    <w:rsid w:val="00443A50"/>
    <w:rsid w:val="00444225"/>
    <w:rsid w:val="0044571B"/>
    <w:rsid w:val="00447202"/>
    <w:rsid w:val="004474D1"/>
    <w:rsid w:val="00447743"/>
    <w:rsid w:val="00450716"/>
    <w:rsid w:val="00450D92"/>
    <w:rsid w:val="004512D7"/>
    <w:rsid w:val="00451F4B"/>
    <w:rsid w:val="004520CB"/>
    <w:rsid w:val="00452680"/>
    <w:rsid w:val="0045366A"/>
    <w:rsid w:val="00453A16"/>
    <w:rsid w:val="00453B85"/>
    <w:rsid w:val="00453D51"/>
    <w:rsid w:val="004548FB"/>
    <w:rsid w:val="0045525B"/>
    <w:rsid w:val="00456CC4"/>
    <w:rsid w:val="00457566"/>
    <w:rsid w:val="00457C47"/>
    <w:rsid w:val="004613DC"/>
    <w:rsid w:val="00461443"/>
    <w:rsid w:val="004621ED"/>
    <w:rsid w:val="00462B0E"/>
    <w:rsid w:val="004635A2"/>
    <w:rsid w:val="00463FF6"/>
    <w:rsid w:val="0046528C"/>
    <w:rsid w:val="004652A8"/>
    <w:rsid w:val="004652DB"/>
    <w:rsid w:val="004656C2"/>
    <w:rsid w:val="0046762E"/>
    <w:rsid w:val="004679DA"/>
    <w:rsid w:val="004703BA"/>
    <w:rsid w:val="0047072F"/>
    <w:rsid w:val="0047087E"/>
    <w:rsid w:val="004708E8"/>
    <w:rsid w:val="00470B87"/>
    <w:rsid w:val="00471857"/>
    <w:rsid w:val="00472544"/>
    <w:rsid w:val="00472D92"/>
    <w:rsid w:val="00473592"/>
    <w:rsid w:val="004738FC"/>
    <w:rsid w:val="004739A5"/>
    <w:rsid w:val="00473B57"/>
    <w:rsid w:val="004747E7"/>
    <w:rsid w:val="00474829"/>
    <w:rsid w:val="00474C31"/>
    <w:rsid w:val="00475034"/>
    <w:rsid w:val="0047595E"/>
    <w:rsid w:val="004768F2"/>
    <w:rsid w:val="00476AF3"/>
    <w:rsid w:val="00477038"/>
    <w:rsid w:val="004771B3"/>
    <w:rsid w:val="0048132D"/>
    <w:rsid w:val="004814FA"/>
    <w:rsid w:val="0048319E"/>
    <w:rsid w:val="00483433"/>
    <w:rsid w:val="0048430A"/>
    <w:rsid w:val="00485124"/>
    <w:rsid w:val="004856EC"/>
    <w:rsid w:val="004864B5"/>
    <w:rsid w:val="00486B15"/>
    <w:rsid w:val="004906FB"/>
    <w:rsid w:val="00490C27"/>
    <w:rsid w:val="00490D58"/>
    <w:rsid w:val="004911C3"/>
    <w:rsid w:val="004917CB"/>
    <w:rsid w:val="00491DC2"/>
    <w:rsid w:val="00492B31"/>
    <w:rsid w:val="00492F3C"/>
    <w:rsid w:val="004934D5"/>
    <w:rsid w:val="0049461C"/>
    <w:rsid w:val="00494954"/>
    <w:rsid w:val="00495F09"/>
    <w:rsid w:val="00496C45"/>
    <w:rsid w:val="00496C6B"/>
    <w:rsid w:val="00497117"/>
    <w:rsid w:val="0049712E"/>
    <w:rsid w:val="00497D93"/>
    <w:rsid w:val="004A07B6"/>
    <w:rsid w:val="004A0B94"/>
    <w:rsid w:val="004A17C7"/>
    <w:rsid w:val="004A227E"/>
    <w:rsid w:val="004A23FC"/>
    <w:rsid w:val="004A45D5"/>
    <w:rsid w:val="004A463F"/>
    <w:rsid w:val="004A4B83"/>
    <w:rsid w:val="004A6044"/>
    <w:rsid w:val="004A68CD"/>
    <w:rsid w:val="004A71C7"/>
    <w:rsid w:val="004B0C1F"/>
    <w:rsid w:val="004B11F5"/>
    <w:rsid w:val="004B1935"/>
    <w:rsid w:val="004B2E8B"/>
    <w:rsid w:val="004B317F"/>
    <w:rsid w:val="004B329E"/>
    <w:rsid w:val="004B470E"/>
    <w:rsid w:val="004B4B8F"/>
    <w:rsid w:val="004B4BE3"/>
    <w:rsid w:val="004B62B4"/>
    <w:rsid w:val="004B7644"/>
    <w:rsid w:val="004B7FE0"/>
    <w:rsid w:val="004C02FF"/>
    <w:rsid w:val="004C03AB"/>
    <w:rsid w:val="004C057D"/>
    <w:rsid w:val="004C0650"/>
    <w:rsid w:val="004C2488"/>
    <w:rsid w:val="004C2FED"/>
    <w:rsid w:val="004C35EC"/>
    <w:rsid w:val="004C4638"/>
    <w:rsid w:val="004C5AAF"/>
    <w:rsid w:val="004C5DC6"/>
    <w:rsid w:val="004C6D3C"/>
    <w:rsid w:val="004C6FD3"/>
    <w:rsid w:val="004C78EB"/>
    <w:rsid w:val="004C7A3E"/>
    <w:rsid w:val="004C7AAB"/>
    <w:rsid w:val="004D0402"/>
    <w:rsid w:val="004D0694"/>
    <w:rsid w:val="004D0D8B"/>
    <w:rsid w:val="004D105F"/>
    <w:rsid w:val="004D1468"/>
    <w:rsid w:val="004D2002"/>
    <w:rsid w:val="004D2619"/>
    <w:rsid w:val="004D2AB3"/>
    <w:rsid w:val="004D2DC6"/>
    <w:rsid w:val="004D3EFC"/>
    <w:rsid w:val="004D4085"/>
    <w:rsid w:val="004D4BB9"/>
    <w:rsid w:val="004D615E"/>
    <w:rsid w:val="004D681E"/>
    <w:rsid w:val="004D69A7"/>
    <w:rsid w:val="004D6A25"/>
    <w:rsid w:val="004D6F6D"/>
    <w:rsid w:val="004D7217"/>
    <w:rsid w:val="004D7A4C"/>
    <w:rsid w:val="004E1CA2"/>
    <w:rsid w:val="004E23DE"/>
    <w:rsid w:val="004E34F7"/>
    <w:rsid w:val="004E3522"/>
    <w:rsid w:val="004E397B"/>
    <w:rsid w:val="004E5190"/>
    <w:rsid w:val="004E51B0"/>
    <w:rsid w:val="004E51CC"/>
    <w:rsid w:val="004E52D4"/>
    <w:rsid w:val="004E52E8"/>
    <w:rsid w:val="004E5B01"/>
    <w:rsid w:val="004E6158"/>
    <w:rsid w:val="004E63DA"/>
    <w:rsid w:val="004E68FE"/>
    <w:rsid w:val="004E6DD7"/>
    <w:rsid w:val="004E6E6E"/>
    <w:rsid w:val="004E72E3"/>
    <w:rsid w:val="004E7B34"/>
    <w:rsid w:val="004F01B3"/>
    <w:rsid w:val="004F03DF"/>
    <w:rsid w:val="004F0477"/>
    <w:rsid w:val="004F0577"/>
    <w:rsid w:val="004F0B5D"/>
    <w:rsid w:val="004F2032"/>
    <w:rsid w:val="004F3413"/>
    <w:rsid w:val="004F4FB6"/>
    <w:rsid w:val="004F5376"/>
    <w:rsid w:val="004F558A"/>
    <w:rsid w:val="004F5E7E"/>
    <w:rsid w:val="004F5EC0"/>
    <w:rsid w:val="004F6DA8"/>
    <w:rsid w:val="004F7676"/>
    <w:rsid w:val="004F7774"/>
    <w:rsid w:val="004F7A67"/>
    <w:rsid w:val="004F7E7D"/>
    <w:rsid w:val="00500E95"/>
    <w:rsid w:val="00501262"/>
    <w:rsid w:val="005012A3"/>
    <w:rsid w:val="005023F4"/>
    <w:rsid w:val="0050262D"/>
    <w:rsid w:val="005026E6"/>
    <w:rsid w:val="00502EE0"/>
    <w:rsid w:val="005030B3"/>
    <w:rsid w:val="0050342D"/>
    <w:rsid w:val="00503690"/>
    <w:rsid w:val="005044DC"/>
    <w:rsid w:val="00504D6C"/>
    <w:rsid w:val="00504E73"/>
    <w:rsid w:val="00505250"/>
    <w:rsid w:val="00505BFA"/>
    <w:rsid w:val="005066C8"/>
    <w:rsid w:val="00506B3C"/>
    <w:rsid w:val="005072D5"/>
    <w:rsid w:val="00510021"/>
    <w:rsid w:val="00511BFD"/>
    <w:rsid w:val="00512400"/>
    <w:rsid w:val="00512F8A"/>
    <w:rsid w:val="005134A3"/>
    <w:rsid w:val="00513526"/>
    <w:rsid w:val="0051366C"/>
    <w:rsid w:val="005147B8"/>
    <w:rsid w:val="00514916"/>
    <w:rsid w:val="0051550E"/>
    <w:rsid w:val="00515EAF"/>
    <w:rsid w:val="00516DD3"/>
    <w:rsid w:val="00517B0A"/>
    <w:rsid w:val="00517E7D"/>
    <w:rsid w:val="00517F14"/>
    <w:rsid w:val="00521A8C"/>
    <w:rsid w:val="00521F9F"/>
    <w:rsid w:val="0052345D"/>
    <w:rsid w:val="00523A04"/>
    <w:rsid w:val="00524A1A"/>
    <w:rsid w:val="00524CA1"/>
    <w:rsid w:val="00525AF7"/>
    <w:rsid w:val="00525D73"/>
    <w:rsid w:val="00526517"/>
    <w:rsid w:val="00526ABE"/>
    <w:rsid w:val="00527531"/>
    <w:rsid w:val="0052764F"/>
    <w:rsid w:val="005278DA"/>
    <w:rsid w:val="00527955"/>
    <w:rsid w:val="005279B8"/>
    <w:rsid w:val="00527E7A"/>
    <w:rsid w:val="00530877"/>
    <w:rsid w:val="0053107A"/>
    <w:rsid w:val="0053129A"/>
    <w:rsid w:val="00531BBD"/>
    <w:rsid w:val="00532810"/>
    <w:rsid w:val="005334B6"/>
    <w:rsid w:val="00534833"/>
    <w:rsid w:val="005355EC"/>
    <w:rsid w:val="00535B4F"/>
    <w:rsid w:val="00535E12"/>
    <w:rsid w:val="005368A6"/>
    <w:rsid w:val="00537D21"/>
    <w:rsid w:val="005406FC"/>
    <w:rsid w:val="005412AC"/>
    <w:rsid w:val="00542A2B"/>
    <w:rsid w:val="005435EA"/>
    <w:rsid w:val="00543D9E"/>
    <w:rsid w:val="0054401D"/>
    <w:rsid w:val="00544D6F"/>
    <w:rsid w:val="00546074"/>
    <w:rsid w:val="005464A9"/>
    <w:rsid w:val="005473F2"/>
    <w:rsid w:val="00550CF8"/>
    <w:rsid w:val="00551284"/>
    <w:rsid w:val="00551C14"/>
    <w:rsid w:val="0055296B"/>
    <w:rsid w:val="00552CEF"/>
    <w:rsid w:val="00553380"/>
    <w:rsid w:val="00553551"/>
    <w:rsid w:val="00553FC5"/>
    <w:rsid w:val="0055519F"/>
    <w:rsid w:val="005554FF"/>
    <w:rsid w:val="00555D66"/>
    <w:rsid w:val="00556902"/>
    <w:rsid w:val="00556BB0"/>
    <w:rsid w:val="005577A8"/>
    <w:rsid w:val="005579CC"/>
    <w:rsid w:val="00557AB9"/>
    <w:rsid w:val="00557FD7"/>
    <w:rsid w:val="00560212"/>
    <w:rsid w:val="00563111"/>
    <w:rsid w:val="00563882"/>
    <w:rsid w:val="005644F7"/>
    <w:rsid w:val="00564539"/>
    <w:rsid w:val="005648B6"/>
    <w:rsid w:val="00565176"/>
    <w:rsid w:val="00566394"/>
    <w:rsid w:val="00566CE5"/>
    <w:rsid w:val="00567783"/>
    <w:rsid w:val="0056779D"/>
    <w:rsid w:val="00570D5C"/>
    <w:rsid w:val="0057129E"/>
    <w:rsid w:val="00571885"/>
    <w:rsid w:val="00571A70"/>
    <w:rsid w:val="00572A2D"/>
    <w:rsid w:val="00573687"/>
    <w:rsid w:val="00574599"/>
    <w:rsid w:val="00574978"/>
    <w:rsid w:val="00574A0F"/>
    <w:rsid w:val="005754E4"/>
    <w:rsid w:val="00575EBF"/>
    <w:rsid w:val="00580522"/>
    <w:rsid w:val="00580B1C"/>
    <w:rsid w:val="005810A3"/>
    <w:rsid w:val="0058133C"/>
    <w:rsid w:val="00581CFD"/>
    <w:rsid w:val="00582F42"/>
    <w:rsid w:val="00583CCD"/>
    <w:rsid w:val="00584454"/>
    <w:rsid w:val="005844F7"/>
    <w:rsid w:val="005855FB"/>
    <w:rsid w:val="00585EEA"/>
    <w:rsid w:val="0058668B"/>
    <w:rsid w:val="00586D2B"/>
    <w:rsid w:val="00587410"/>
    <w:rsid w:val="00587D54"/>
    <w:rsid w:val="00590E8E"/>
    <w:rsid w:val="00591037"/>
    <w:rsid w:val="005911A7"/>
    <w:rsid w:val="00591227"/>
    <w:rsid w:val="0059247F"/>
    <w:rsid w:val="00592BF7"/>
    <w:rsid w:val="00592E0A"/>
    <w:rsid w:val="00592FDB"/>
    <w:rsid w:val="00593082"/>
    <w:rsid w:val="005937CB"/>
    <w:rsid w:val="00593800"/>
    <w:rsid w:val="00593A61"/>
    <w:rsid w:val="00593DF7"/>
    <w:rsid w:val="00595291"/>
    <w:rsid w:val="00595B59"/>
    <w:rsid w:val="00596372"/>
    <w:rsid w:val="005968C8"/>
    <w:rsid w:val="00596FEB"/>
    <w:rsid w:val="00597442"/>
    <w:rsid w:val="005976C5"/>
    <w:rsid w:val="00597FBC"/>
    <w:rsid w:val="005A059A"/>
    <w:rsid w:val="005A0EE1"/>
    <w:rsid w:val="005A1A52"/>
    <w:rsid w:val="005A2509"/>
    <w:rsid w:val="005A3426"/>
    <w:rsid w:val="005A4BA1"/>
    <w:rsid w:val="005A4FBD"/>
    <w:rsid w:val="005A542B"/>
    <w:rsid w:val="005A58B6"/>
    <w:rsid w:val="005A650D"/>
    <w:rsid w:val="005A6683"/>
    <w:rsid w:val="005A682D"/>
    <w:rsid w:val="005A74E2"/>
    <w:rsid w:val="005B09C5"/>
    <w:rsid w:val="005B168F"/>
    <w:rsid w:val="005B18BA"/>
    <w:rsid w:val="005B1E50"/>
    <w:rsid w:val="005B1F15"/>
    <w:rsid w:val="005B2006"/>
    <w:rsid w:val="005B2810"/>
    <w:rsid w:val="005B337A"/>
    <w:rsid w:val="005B3F49"/>
    <w:rsid w:val="005B4416"/>
    <w:rsid w:val="005B51E7"/>
    <w:rsid w:val="005B60DD"/>
    <w:rsid w:val="005B6425"/>
    <w:rsid w:val="005B72E3"/>
    <w:rsid w:val="005B7DE7"/>
    <w:rsid w:val="005C10B5"/>
    <w:rsid w:val="005C1103"/>
    <w:rsid w:val="005C1295"/>
    <w:rsid w:val="005C1E9D"/>
    <w:rsid w:val="005C26DA"/>
    <w:rsid w:val="005C378C"/>
    <w:rsid w:val="005C39F2"/>
    <w:rsid w:val="005C3B1B"/>
    <w:rsid w:val="005C3E39"/>
    <w:rsid w:val="005C4BB6"/>
    <w:rsid w:val="005C546C"/>
    <w:rsid w:val="005C6F8E"/>
    <w:rsid w:val="005C71A1"/>
    <w:rsid w:val="005C737D"/>
    <w:rsid w:val="005D0008"/>
    <w:rsid w:val="005D0220"/>
    <w:rsid w:val="005D0ED0"/>
    <w:rsid w:val="005D1444"/>
    <w:rsid w:val="005D2F63"/>
    <w:rsid w:val="005D3DC2"/>
    <w:rsid w:val="005D47F0"/>
    <w:rsid w:val="005D4C01"/>
    <w:rsid w:val="005D4D53"/>
    <w:rsid w:val="005D4D85"/>
    <w:rsid w:val="005D572F"/>
    <w:rsid w:val="005D577F"/>
    <w:rsid w:val="005D5815"/>
    <w:rsid w:val="005D6FC7"/>
    <w:rsid w:val="005D7DD6"/>
    <w:rsid w:val="005E0178"/>
    <w:rsid w:val="005E1450"/>
    <w:rsid w:val="005E147E"/>
    <w:rsid w:val="005E179E"/>
    <w:rsid w:val="005E1ABB"/>
    <w:rsid w:val="005E1DD4"/>
    <w:rsid w:val="005E22FA"/>
    <w:rsid w:val="005E26E0"/>
    <w:rsid w:val="005E2A2A"/>
    <w:rsid w:val="005E5558"/>
    <w:rsid w:val="005E5985"/>
    <w:rsid w:val="005E6AF6"/>
    <w:rsid w:val="005E6B83"/>
    <w:rsid w:val="005E7440"/>
    <w:rsid w:val="005E7768"/>
    <w:rsid w:val="005E7A03"/>
    <w:rsid w:val="005F0A35"/>
    <w:rsid w:val="005F0BEA"/>
    <w:rsid w:val="005F0E97"/>
    <w:rsid w:val="005F2373"/>
    <w:rsid w:val="005F2B22"/>
    <w:rsid w:val="005F344B"/>
    <w:rsid w:val="005F5067"/>
    <w:rsid w:val="005F5185"/>
    <w:rsid w:val="005F542B"/>
    <w:rsid w:val="005F55F8"/>
    <w:rsid w:val="005F5681"/>
    <w:rsid w:val="005F6027"/>
    <w:rsid w:val="005F66E2"/>
    <w:rsid w:val="005F6E44"/>
    <w:rsid w:val="005F7326"/>
    <w:rsid w:val="005F7E4A"/>
    <w:rsid w:val="00600118"/>
    <w:rsid w:val="00600398"/>
    <w:rsid w:val="00600B53"/>
    <w:rsid w:val="0060131E"/>
    <w:rsid w:val="00601791"/>
    <w:rsid w:val="00601A4A"/>
    <w:rsid w:val="00601ED1"/>
    <w:rsid w:val="00602509"/>
    <w:rsid w:val="0060411C"/>
    <w:rsid w:val="0060447D"/>
    <w:rsid w:val="0060469B"/>
    <w:rsid w:val="00604B57"/>
    <w:rsid w:val="0060597B"/>
    <w:rsid w:val="006059B1"/>
    <w:rsid w:val="0060756D"/>
    <w:rsid w:val="00607DC2"/>
    <w:rsid w:val="0061035E"/>
    <w:rsid w:val="00610659"/>
    <w:rsid w:val="006107C6"/>
    <w:rsid w:val="00610943"/>
    <w:rsid w:val="00611792"/>
    <w:rsid w:val="0061225A"/>
    <w:rsid w:val="0061239F"/>
    <w:rsid w:val="00614254"/>
    <w:rsid w:val="006146AB"/>
    <w:rsid w:val="00614FD7"/>
    <w:rsid w:val="00615E57"/>
    <w:rsid w:val="00616380"/>
    <w:rsid w:val="00616B2A"/>
    <w:rsid w:val="00617873"/>
    <w:rsid w:val="00617FCB"/>
    <w:rsid w:val="006200BA"/>
    <w:rsid w:val="00620518"/>
    <w:rsid w:val="006211E2"/>
    <w:rsid w:val="00622996"/>
    <w:rsid w:val="0062302A"/>
    <w:rsid w:val="00624252"/>
    <w:rsid w:val="006245DF"/>
    <w:rsid w:val="00625028"/>
    <w:rsid w:val="006250C4"/>
    <w:rsid w:val="006261D7"/>
    <w:rsid w:val="00626258"/>
    <w:rsid w:val="0062646C"/>
    <w:rsid w:val="00626A91"/>
    <w:rsid w:val="00626C82"/>
    <w:rsid w:val="00626CCC"/>
    <w:rsid w:val="00626F03"/>
    <w:rsid w:val="006274E4"/>
    <w:rsid w:val="0062781F"/>
    <w:rsid w:val="00627A6A"/>
    <w:rsid w:val="00627F55"/>
    <w:rsid w:val="0063019F"/>
    <w:rsid w:val="006303A5"/>
    <w:rsid w:val="00630F44"/>
    <w:rsid w:val="00630FFC"/>
    <w:rsid w:val="00631F61"/>
    <w:rsid w:val="00632795"/>
    <w:rsid w:val="00632953"/>
    <w:rsid w:val="0063346C"/>
    <w:rsid w:val="00634B08"/>
    <w:rsid w:val="00634F81"/>
    <w:rsid w:val="0063518C"/>
    <w:rsid w:val="00635610"/>
    <w:rsid w:val="0063667A"/>
    <w:rsid w:val="00637FA8"/>
    <w:rsid w:val="006400A3"/>
    <w:rsid w:val="0064375C"/>
    <w:rsid w:val="00643A5B"/>
    <w:rsid w:val="00643C8B"/>
    <w:rsid w:val="0064400C"/>
    <w:rsid w:val="00644DBB"/>
    <w:rsid w:val="00645A26"/>
    <w:rsid w:val="00647DF6"/>
    <w:rsid w:val="006500BA"/>
    <w:rsid w:val="00650B3A"/>
    <w:rsid w:val="006510C5"/>
    <w:rsid w:val="006517D0"/>
    <w:rsid w:val="00651F1C"/>
    <w:rsid w:val="006523A0"/>
    <w:rsid w:val="00654776"/>
    <w:rsid w:val="00655784"/>
    <w:rsid w:val="00655CB9"/>
    <w:rsid w:val="006560F2"/>
    <w:rsid w:val="0065628B"/>
    <w:rsid w:val="00656307"/>
    <w:rsid w:val="006567FE"/>
    <w:rsid w:val="00656BCB"/>
    <w:rsid w:val="0065702D"/>
    <w:rsid w:val="00660947"/>
    <w:rsid w:val="006618EA"/>
    <w:rsid w:val="00661A4C"/>
    <w:rsid w:val="0066218E"/>
    <w:rsid w:val="006627DA"/>
    <w:rsid w:val="00663A2E"/>
    <w:rsid w:val="00663B4A"/>
    <w:rsid w:val="006641CA"/>
    <w:rsid w:val="00664DFC"/>
    <w:rsid w:val="00666B37"/>
    <w:rsid w:val="006674F2"/>
    <w:rsid w:val="006678C0"/>
    <w:rsid w:val="00667CC6"/>
    <w:rsid w:val="00667D32"/>
    <w:rsid w:val="00670042"/>
    <w:rsid w:val="0067063F"/>
    <w:rsid w:val="00671CBF"/>
    <w:rsid w:val="00672061"/>
    <w:rsid w:val="00672249"/>
    <w:rsid w:val="00672E79"/>
    <w:rsid w:val="006730F5"/>
    <w:rsid w:val="006734F3"/>
    <w:rsid w:val="006735D4"/>
    <w:rsid w:val="00674809"/>
    <w:rsid w:val="00674C3D"/>
    <w:rsid w:val="00675876"/>
    <w:rsid w:val="00675AB9"/>
    <w:rsid w:val="00675FC2"/>
    <w:rsid w:val="006763A3"/>
    <w:rsid w:val="006767D6"/>
    <w:rsid w:val="00676B87"/>
    <w:rsid w:val="00676E92"/>
    <w:rsid w:val="0067786D"/>
    <w:rsid w:val="00677A8C"/>
    <w:rsid w:val="00677DAA"/>
    <w:rsid w:val="00677F98"/>
    <w:rsid w:val="006801FF"/>
    <w:rsid w:val="00682513"/>
    <w:rsid w:val="00682728"/>
    <w:rsid w:val="00682B71"/>
    <w:rsid w:val="00682CAF"/>
    <w:rsid w:val="00683538"/>
    <w:rsid w:val="00683562"/>
    <w:rsid w:val="00683AD7"/>
    <w:rsid w:val="00683CFF"/>
    <w:rsid w:val="00684A43"/>
    <w:rsid w:val="00684B08"/>
    <w:rsid w:val="00685088"/>
    <w:rsid w:val="0068514F"/>
    <w:rsid w:val="00686011"/>
    <w:rsid w:val="0068602A"/>
    <w:rsid w:val="00686766"/>
    <w:rsid w:val="006869C3"/>
    <w:rsid w:val="00686CEE"/>
    <w:rsid w:val="00687C55"/>
    <w:rsid w:val="00687FEB"/>
    <w:rsid w:val="00690EB8"/>
    <w:rsid w:val="006911DC"/>
    <w:rsid w:val="006924F4"/>
    <w:rsid w:val="00692B85"/>
    <w:rsid w:val="0069304E"/>
    <w:rsid w:val="00695321"/>
    <w:rsid w:val="006956D1"/>
    <w:rsid w:val="00695E6A"/>
    <w:rsid w:val="00695F42"/>
    <w:rsid w:val="006A0FB5"/>
    <w:rsid w:val="006A17A7"/>
    <w:rsid w:val="006A2E2F"/>
    <w:rsid w:val="006A38DA"/>
    <w:rsid w:val="006A4D16"/>
    <w:rsid w:val="006A5A67"/>
    <w:rsid w:val="006A64B6"/>
    <w:rsid w:val="006A683D"/>
    <w:rsid w:val="006A7303"/>
    <w:rsid w:val="006A75CE"/>
    <w:rsid w:val="006B1958"/>
    <w:rsid w:val="006B299E"/>
    <w:rsid w:val="006B2C78"/>
    <w:rsid w:val="006B3488"/>
    <w:rsid w:val="006B3F5E"/>
    <w:rsid w:val="006B3FDC"/>
    <w:rsid w:val="006B4A2C"/>
    <w:rsid w:val="006B505F"/>
    <w:rsid w:val="006B5848"/>
    <w:rsid w:val="006B5B31"/>
    <w:rsid w:val="006B5C64"/>
    <w:rsid w:val="006B717A"/>
    <w:rsid w:val="006B717C"/>
    <w:rsid w:val="006B78EC"/>
    <w:rsid w:val="006B7B8F"/>
    <w:rsid w:val="006B7F08"/>
    <w:rsid w:val="006C0251"/>
    <w:rsid w:val="006C02B3"/>
    <w:rsid w:val="006C02B7"/>
    <w:rsid w:val="006C0C30"/>
    <w:rsid w:val="006C172E"/>
    <w:rsid w:val="006C26CD"/>
    <w:rsid w:val="006C2F28"/>
    <w:rsid w:val="006C3BDC"/>
    <w:rsid w:val="006C5200"/>
    <w:rsid w:val="006C53FC"/>
    <w:rsid w:val="006C575D"/>
    <w:rsid w:val="006C5B59"/>
    <w:rsid w:val="006C6839"/>
    <w:rsid w:val="006C7CF2"/>
    <w:rsid w:val="006D045A"/>
    <w:rsid w:val="006D0A99"/>
    <w:rsid w:val="006D1231"/>
    <w:rsid w:val="006D1429"/>
    <w:rsid w:val="006D162E"/>
    <w:rsid w:val="006D1A2A"/>
    <w:rsid w:val="006D1EA8"/>
    <w:rsid w:val="006D212C"/>
    <w:rsid w:val="006D32B7"/>
    <w:rsid w:val="006D3A9B"/>
    <w:rsid w:val="006D3D8F"/>
    <w:rsid w:val="006D492C"/>
    <w:rsid w:val="006D4C39"/>
    <w:rsid w:val="006D5053"/>
    <w:rsid w:val="006D5163"/>
    <w:rsid w:val="006D5E7A"/>
    <w:rsid w:val="006D6BA0"/>
    <w:rsid w:val="006D6D95"/>
    <w:rsid w:val="006D7237"/>
    <w:rsid w:val="006D7BFE"/>
    <w:rsid w:val="006E068E"/>
    <w:rsid w:val="006E0979"/>
    <w:rsid w:val="006E0AB7"/>
    <w:rsid w:val="006E3151"/>
    <w:rsid w:val="006E3321"/>
    <w:rsid w:val="006E3DA1"/>
    <w:rsid w:val="006E3E83"/>
    <w:rsid w:val="006E516A"/>
    <w:rsid w:val="006E570B"/>
    <w:rsid w:val="006E5C33"/>
    <w:rsid w:val="006E627C"/>
    <w:rsid w:val="006E7135"/>
    <w:rsid w:val="006E7980"/>
    <w:rsid w:val="006F14AD"/>
    <w:rsid w:val="006F1E15"/>
    <w:rsid w:val="006F241E"/>
    <w:rsid w:val="006F2A26"/>
    <w:rsid w:val="006F2E1B"/>
    <w:rsid w:val="006F4844"/>
    <w:rsid w:val="006F5A4B"/>
    <w:rsid w:val="006F5AED"/>
    <w:rsid w:val="006F762F"/>
    <w:rsid w:val="00700578"/>
    <w:rsid w:val="007009CD"/>
    <w:rsid w:val="00700E6C"/>
    <w:rsid w:val="00701951"/>
    <w:rsid w:val="0070236E"/>
    <w:rsid w:val="00702D49"/>
    <w:rsid w:val="0070368E"/>
    <w:rsid w:val="00703A46"/>
    <w:rsid w:val="00704420"/>
    <w:rsid w:val="00704E63"/>
    <w:rsid w:val="00704EE9"/>
    <w:rsid w:val="0070595C"/>
    <w:rsid w:val="0070646B"/>
    <w:rsid w:val="0070681C"/>
    <w:rsid w:val="00706867"/>
    <w:rsid w:val="00706B61"/>
    <w:rsid w:val="00706D6D"/>
    <w:rsid w:val="007075F9"/>
    <w:rsid w:val="00707AC0"/>
    <w:rsid w:val="0071041F"/>
    <w:rsid w:val="00710FE8"/>
    <w:rsid w:val="0071157A"/>
    <w:rsid w:val="00711711"/>
    <w:rsid w:val="0071181B"/>
    <w:rsid w:val="00712812"/>
    <w:rsid w:val="00713114"/>
    <w:rsid w:val="00713A0F"/>
    <w:rsid w:val="00713B22"/>
    <w:rsid w:val="00714644"/>
    <w:rsid w:val="007164F6"/>
    <w:rsid w:val="007177AA"/>
    <w:rsid w:val="00717F13"/>
    <w:rsid w:val="007211F2"/>
    <w:rsid w:val="007213C5"/>
    <w:rsid w:val="0072186F"/>
    <w:rsid w:val="00722152"/>
    <w:rsid w:val="00722727"/>
    <w:rsid w:val="00723729"/>
    <w:rsid w:val="00723EC8"/>
    <w:rsid w:val="00724174"/>
    <w:rsid w:val="0072566F"/>
    <w:rsid w:val="00725E31"/>
    <w:rsid w:val="00726620"/>
    <w:rsid w:val="00727B47"/>
    <w:rsid w:val="00730404"/>
    <w:rsid w:val="00730619"/>
    <w:rsid w:val="007314A7"/>
    <w:rsid w:val="00731FC9"/>
    <w:rsid w:val="007322E9"/>
    <w:rsid w:val="0073346A"/>
    <w:rsid w:val="00733BF1"/>
    <w:rsid w:val="00734357"/>
    <w:rsid w:val="00734672"/>
    <w:rsid w:val="007357CF"/>
    <w:rsid w:val="0073609F"/>
    <w:rsid w:val="00736682"/>
    <w:rsid w:val="0073735D"/>
    <w:rsid w:val="00737559"/>
    <w:rsid w:val="00737851"/>
    <w:rsid w:val="00737C9D"/>
    <w:rsid w:val="0074015A"/>
    <w:rsid w:val="00740225"/>
    <w:rsid w:val="0074036F"/>
    <w:rsid w:val="0074127D"/>
    <w:rsid w:val="00741DEF"/>
    <w:rsid w:val="007428EA"/>
    <w:rsid w:val="00742F24"/>
    <w:rsid w:val="0074342C"/>
    <w:rsid w:val="00743747"/>
    <w:rsid w:val="00743902"/>
    <w:rsid w:val="00743A1C"/>
    <w:rsid w:val="00743F25"/>
    <w:rsid w:val="00746214"/>
    <w:rsid w:val="00746627"/>
    <w:rsid w:val="00747DF1"/>
    <w:rsid w:val="007505CF"/>
    <w:rsid w:val="00750C89"/>
    <w:rsid w:val="00750EA9"/>
    <w:rsid w:val="00751969"/>
    <w:rsid w:val="00751D28"/>
    <w:rsid w:val="007523A7"/>
    <w:rsid w:val="007528DE"/>
    <w:rsid w:val="00752C02"/>
    <w:rsid w:val="00753075"/>
    <w:rsid w:val="00753704"/>
    <w:rsid w:val="00754F40"/>
    <w:rsid w:val="007564DC"/>
    <w:rsid w:val="00757292"/>
    <w:rsid w:val="0075742E"/>
    <w:rsid w:val="00760510"/>
    <w:rsid w:val="007608A0"/>
    <w:rsid w:val="00765918"/>
    <w:rsid w:val="007660E1"/>
    <w:rsid w:val="00766359"/>
    <w:rsid w:val="00766B12"/>
    <w:rsid w:val="0077018D"/>
    <w:rsid w:val="0077077D"/>
    <w:rsid w:val="00770BCD"/>
    <w:rsid w:val="0077107E"/>
    <w:rsid w:val="00771B3A"/>
    <w:rsid w:val="007736C3"/>
    <w:rsid w:val="00773751"/>
    <w:rsid w:val="00774061"/>
    <w:rsid w:val="00774F4D"/>
    <w:rsid w:val="0077562E"/>
    <w:rsid w:val="007771E7"/>
    <w:rsid w:val="00777837"/>
    <w:rsid w:val="00777A9B"/>
    <w:rsid w:val="00780028"/>
    <w:rsid w:val="00780D62"/>
    <w:rsid w:val="00781423"/>
    <w:rsid w:val="0078180F"/>
    <w:rsid w:val="00781879"/>
    <w:rsid w:val="00783083"/>
    <w:rsid w:val="00784117"/>
    <w:rsid w:val="007871AB"/>
    <w:rsid w:val="00787E9C"/>
    <w:rsid w:val="007908AE"/>
    <w:rsid w:val="00791181"/>
    <w:rsid w:val="00791F2F"/>
    <w:rsid w:val="00792851"/>
    <w:rsid w:val="007931AB"/>
    <w:rsid w:val="00793934"/>
    <w:rsid w:val="00793A0D"/>
    <w:rsid w:val="00793FBD"/>
    <w:rsid w:val="00794A2C"/>
    <w:rsid w:val="00795152"/>
    <w:rsid w:val="0079585A"/>
    <w:rsid w:val="00797A66"/>
    <w:rsid w:val="007A0965"/>
    <w:rsid w:val="007A0F93"/>
    <w:rsid w:val="007A1919"/>
    <w:rsid w:val="007A199C"/>
    <w:rsid w:val="007A24BD"/>
    <w:rsid w:val="007A27DC"/>
    <w:rsid w:val="007A28A3"/>
    <w:rsid w:val="007A37D4"/>
    <w:rsid w:val="007A3A21"/>
    <w:rsid w:val="007A478C"/>
    <w:rsid w:val="007A6702"/>
    <w:rsid w:val="007A74C4"/>
    <w:rsid w:val="007B07EC"/>
    <w:rsid w:val="007B0B4B"/>
    <w:rsid w:val="007B1D2B"/>
    <w:rsid w:val="007B29E7"/>
    <w:rsid w:val="007B2D72"/>
    <w:rsid w:val="007B2F6C"/>
    <w:rsid w:val="007B32BD"/>
    <w:rsid w:val="007B3939"/>
    <w:rsid w:val="007B3CA0"/>
    <w:rsid w:val="007B458D"/>
    <w:rsid w:val="007B54D9"/>
    <w:rsid w:val="007B55E9"/>
    <w:rsid w:val="007B751C"/>
    <w:rsid w:val="007C04B2"/>
    <w:rsid w:val="007C1906"/>
    <w:rsid w:val="007C2918"/>
    <w:rsid w:val="007C2BF8"/>
    <w:rsid w:val="007C324D"/>
    <w:rsid w:val="007C40E4"/>
    <w:rsid w:val="007C735D"/>
    <w:rsid w:val="007D0F9C"/>
    <w:rsid w:val="007D12E6"/>
    <w:rsid w:val="007D16C6"/>
    <w:rsid w:val="007D1B4C"/>
    <w:rsid w:val="007D20F8"/>
    <w:rsid w:val="007D29A6"/>
    <w:rsid w:val="007D33BC"/>
    <w:rsid w:val="007D3858"/>
    <w:rsid w:val="007D3E21"/>
    <w:rsid w:val="007D4048"/>
    <w:rsid w:val="007D4B2E"/>
    <w:rsid w:val="007D4F61"/>
    <w:rsid w:val="007D4FD7"/>
    <w:rsid w:val="007D6A4F"/>
    <w:rsid w:val="007D6ADD"/>
    <w:rsid w:val="007D70BC"/>
    <w:rsid w:val="007D7115"/>
    <w:rsid w:val="007D7702"/>
    <w:rsid w:val="007E0973"/>
    <w:rsid w:val="007E0CEA"/>
    <w:rsid w:val="007E0E7B"/>
    <w:rsid w:val="007E120E"/>
    <w:rsid w:val="007E146C"/>
    <w:rsid w:val="007E21FC"/>
    <w:rsid w:val="007E2251"/>
    <w:rsid w:val="007E2A0B"/>
    <w:rsid w:val="007E3046"/>
    <w:rsid w:val="007E31DD"/>
    <w:rsid w:val="007E65F3"/>
    <w:rsid w:val="007E6A52"/>
    <w:rsid w:val="007F0BB9"/>
    <w:rsid w:val="007F0E1E"/>
    <w:rsid w:val="007F0E9F"/>
    <w:rsid w:val="007F1613"/>
    <w:rsid w:val="007F3E0D"/>
    <w:rsid w:val="007F4520"/>
    <w:rsid w:val="007F4C8C"/>
    <w:rsid w:val="007F5E10"/>
    <w:rsid w:val="007F62EA"/>
    <w:rsid w:val="007F74BA"/>
    <w:rsid w:val="007F7614"/>
    <w:rsid w:val="007F7D3F"/>
    <w:rsid w:val="00801506"/>
    <w:rsid w:val="0080168B"/>
    <w:rsid w:val="00802098"/>
    <w:rsid w:val="008023A0"/>
    <w:rsid w:val="008029C2"/>
    <w:rsid w:val="00804017"/>
    <w:rsid w:val="0080407D"/>
    <w:rsid w:val="008048F5"/>
    <w:rsid w:val="00804ACA"/>
    <w:rsid w:val="008068D7"/>
    <w:rsid w:val="00807529"/>
    <w:rsid w:val="00810242"/>
    <w:rsid w:val="00810752"/>
    <w:rsid w:val="00810D3D"/>
    <w:rsid w:val="00812306"/>
    <w:rsid w:val="008123D9"/>
    <w:rsid w:val="00812454"/>
    <w:rsid w:val="008141ED"/>
    <w:rsid w:val="008158BF"/>
    <w:rsid w:val="00816505"/>
    <w:rsid w:val="00816A55"/>
    <w:rsid w:val="00816EEF"/>
    <w:rsid w:val="008170B6"/>
    <w:rsid w:val="0081736F"/>
    <w:rsid w:val="008209B7"/>
    <w:rsid w:val="00820B6F"/>
    <w:rsid w:val="00820C50"/>
    <w:rsid w:val="00820D6D"/>
    <w:rsid w:val="0082115F"/>
    <w:rsid w:val="00821C02"/>
    <w:rsid w:val="00822512"/>
    <w:rsid w:val="00823D02"/>
    <w:rsid w:val="00824604"/>
    <w:rsid w:val="008247DA"/>
    <w:rsid w:val="00824915"/>
    <w:rsid w:val="00824997"/>
    <w:rsid w:val="00824CC9"/>
    <w:rsid w:val="008253A1"/>
    <w:rsid w:val="008253AB"/>
    <w:rsid w:val="0082598F"/>
    <w:rsid w:val="00825B55"/>
    <w:rsid w:val="0082675B"/>
    <w:rsid w:val="008271AF"/>
    <w:rsid w:val="00827AA7"/>
    <w:rsid w:val="008304F0"/>
    <w:rsid w:val="00831726"/>
    <w:rsid w:val="00831E85"/>
    <w:rsid w:val="00831EDD"/>
    <w:rsid w:val="0083240D"/>
    <w:rsid w:val="00832756"/>
    <w:rsid w:val="00832C5F"/>
    <w:rsid w:val="00833479"/>
    <w:rsid w:val="00833C74"/>
    <w:rsid w:val="00833C98"/>
    <w:rsid w:val="008357E1"/>
    <w:rsid w:val="00835959"/>
    <w:rsid w:val="00835A5B"/>
    <w:rsid w:val="00835C9B"/>
    <w:rsid w:val="0083648A"/>
    <w:rsid w:val="008365CB"/>
    <w:rsid w:val="00836673"/>
    <w:rsid w:val="00836BD9"/>
    <w:rsid w:val="00836C99"/>
    <w:rsid w:val="008377C2"/>
    <w:rsid w:val="0083795B"/>
    <w:rsid w:val="00837A0E"/>
    <w:rsid w:val="00837DCE"/>
    <w:rsid w:val="00840C79"/>
    <w:rsid w:val="00842624"/>
    <w:rsid w:val="00843688"/>
    <w:rsid w:val="008436C2"/>
    <w:rsid w:val="00843ACA"/>
    <w:rsid w:val="00844166"/>
    <w:rsid w:val="008442E6"/>
    <w:rsid w:val="008455DA"/>
    <w:rsid w:val="00845603"/>
    <w:rsid w:val="00846331"/>
    <w:rsid w:val="00846A03"/>
    <w:rsid w:val="00846C23"/>
    <w:rsid w:val="00846E03"/>
    <w:rsid w:val="00847290"/>
    <w:rsid w:val="0084749E"/>
    <w:rsid w:val="00847C0E"/>
    <w:rsid w:val="00850397"/>
    <w:rsid w:val="008514CD"/>
    <w:rsid w:val="00851F1A"/>
    <w:rsid w:val="00852DC7"/>
    <w:rsid w:val="00852E8B"/>
    <w:rsid w:val="0085324A"/>
    <w:rsid w:val="00853276"/>
    <w:rsid w:val="0085362B"/>
    <w:rsid w:val="00854707"/>
    <w:rsid w:val="00854922"/>
    <w:rsid w:val="008549B7"/>
    <w:rsid w:val="00854CDE"/>
    <w:rsid w:val="00854EE8"/>
    <w:rsid w:val="008554C1"/>
    <w:rsid w:val="00855519"/>
    <w:rsid w:val="008558BB"/>
    <w:rsid w:val="008564AB"/>
    <w:rsid w:val="00857B52"/>
    <w:rsid w:val="008601F8"/>
    <w:rsid w:val="0086031E"/>
    <w:rsid w:val="0086086B"/>
    <w:rsid w:val="00860B1B"/>
    <w:rsid w:val="0086225D"/>
    <w:rsid w:val="0086412E"/>
    <w:rsid w:val="00864672"/>
    <w:rsid w:val="00864713"/>
    <w:rsid w:val="0086589B"/>
    <w:rsid w:val="00865C83"/>
    <w:rsid w:val="00865F29"/>
    <w:rsid w:val="00866950"/>
    <w:rsid w:val="0086760C"/>
    <w:rsid w:val="00867B5C"/>
    <w:rsid w:val="00867CB3"/>
    <w:rsid w:val="00870305"/>
    <w:rsid w:val="008705AF"/>
    <w:rsid w:val="00870E63"/>
    <w:rsid w:val="008720ED"/>
    <w:rsid w:val="00873409"/>
    <w:rsid w:val="00874487"/>
    <w:rsid w:val="008744E1"/>
    <w:rsid w:val="0087462F"/>
    <w:rsid w:val="008753FE"/>
    <w:rsid w:val="008755BF"/>
    <w:rsid w:val="00875D34"/>
    <w:rsid w:val="008760E0"/>
    <w:rsid w:val="00876515"/>
    <w:rsid w:val="0087757C"/>
    <w:rsid w:val="0088002D"/>
    <w:rsid w:val="00880165"/>
    <w:rsid w:val="008809E0"/>
    <w:rsid w:val="00880A2B"/>
    <w:rsid w:val="00882638"/>
    <w:rsid w:val="008828E8"/>
    <w:rsid w:val="008829A6"/>
    <w:rsid w:val="00883DB8"/>
    <w:rsid w:val="008840E5"/>
    <w:rsid w:val="008846E5"/>
    <w:rsid w:val="00884CED"/>
    <w:rsid w:val="00885897"/>
    <w:rsid w:val="008869DB"/>
    <w:rsid w:val="00886B58"/>
    <w:rsid w:val="00886DE8"/>
    <w:rsid w:val="008872EC"/>
    <w:rsid w:val="00887AFA"/>
    <w:rsid w:val="00887BF5"/>
    <w:rsid w:val="00887E30"/>
    <w:rsid w:val="00890893"/>
    <w:rsid w:val="00890FCC"/>
    <w:rsid w:val="008915AE"/>
    <w:rsid w:val="008915F6"/>
    <w:rsid w:val="00891F15"/>
    <w:rsid w:val="008922CD"/>
    <w:rsid w:val="008926E7"/>
    <w:rsid w:val="008928D9"/>
    <w:rsid w:val="0089451F"/>
    <w:rsid w:val="008966B0"/>
    <w:rsid w:val="00897C94"/>
    <w:rsid w:val="008A0179"/>
    <w:rsid w:val="008A0232"/>
    <w:rsid w:val="008A0619"/>
    <w:rsid w:val="008A09C9"/>
    <w:rsid w:val="008A3CB3"/>
    <w:rsid w:val="008A4755"/>
    <w:rsid w:val="008A4A79"/>
    <w:rsid w:val="008A4C94"/>
    <w:rsid w:val="008A5857"/>
    <w:rsid w:val="008A5C1E"/>
    <w:rsid w:val="008A5CEE"/>
    <w:rsid w:val="008A5E57"/>
    <w:rsid w:val="008A618D"/>
    <w:rsid w:val="008A639D"/>
    <w:rsid w:val="008A6519"/>
    <w:rsid w:val="008A6F41"/>
    <w:rsid w:val="008A74B2"/>
    <w:rsid w:val="008B00D1"/>
    <w:rsid w:val="008B1593"/>
    <w:rsid w:val="008B1968"/>
    <w:rsid w:val="008B21CE"/>
    <w:rsid w:val="008B22FE"/>
    <w:rsid w:val="008B300D"/>
    <w:rsid w:val="008B379A"/>
    <w:rsid w:val="008B382D"/>
    <w:rsid w:val="008B3BEF"/>
    <w:rsid w:val="008B45AE"/>
    <w:rsid w:val="008B4B62"/>
    <w:rsid w:val="008B4C1A"/>
    <w:rsid w:val="008B725E"/>
    <w:rsid w:val="008C0C61"/>
    <w:rsid w:val="008C0D2A"/>
    <w:rsid w:val="008C1333"/>
    <w:rsid w:val="008C1635"/>
    <w:rsid w:val="008C1C6C"/>
    <w:rsid w:val="008C2DF1"/>
    <w:rsid w:val="008C305E"/>
    <w:rsid w:val="008C3442"/>
    <w:rsid w:val="008C41B0"/>
    <w:rsid w:val="008C4DE7"/>
    <w:rsid w:val="008C56D9"/>
    <w:rsid w:val="008C60E9"/>
    <w:rsid w:val="008C64E5"/>
    <w:rsid w:val="008C7A9E"/>
    <w:rsid w:val="008D134C"/>
    <w:rsid w:val="008D166B"/>
    <w:rsid w:val="008D1BFF"/>
    <w:rsid w:val="008D2DBD"/>
    <w:rsid w:val="008D3409"/>
    <w:rsid w:val="008D37E5"/>
    <w:rsid w:val="008D3EF2"/>
    <w:rsid w:val="008D3F4C"/>
    <w:rsid w:val="008D417A"/>
    <w:rsid w:val="008D4B45"/>
    <w:rsid w:val="008D4BA0"/>
    <w:rsid w:val="008D4F63"/>
    <w:rsid w:val="008D50D7"/>
    <w:rsid w:val="008D6F80"/>
    <w:rsid w:val="008E092C"/>
    <w:rsid w:val="008E215F"/>
    <w:rsid w:val="008E2699"/>
    <w:rsid w:val="008E2C26"/>
    <w:rsid w:val="008E655F"/>
    <w:rsid w:val="008E67A6"/>
    <w:rsid w:val="008E6CCD"/>
    <w:rsid w:val="008E6F17"/>
    <w:rsid w:val="008E7586"/>
    <w:rsid w:val="008E7C70"/>
    <w:rsid w:val="008F0C10"/>
    <w:rsid w:val="008F15B0"/>
    <w:rsid w:val="008F16F7"/>
    <w:rsid w:val="008F17C0"/>
    <w:rsid w:val="008F1E6E"/>
    <w:rsid w:val="008F2E68"/>
    <w:rsid w:val="008F3200"/>
    <w:rsid w:val="008F361C"/>
    <w:rsid w:val="008F3D49"/>
    <w:rsid w:val="008F4D17"/>
    <w:rsid w:val="008F7610"/>
    <w:rsid w:val="009001F1"/>
    <w:rsid w:val="009004FB"/>
    <w:rsid w:val="00900F8E"/>
    <w:rsid w:val="00901327"/>
    <w:rsid w:val="00902743"/>
    <w:rsid w:val="00902935"/>
    <w:rsid w:val="00902989"/>
    <w:rsid w:val="0090310C"/>
    <w:rsid w:val="0090345E"/>
    <w:rsid w:val="00904188"/>
    <w:rsid w:val="009041D9"/>
    <w:rsid w:val="0090475A"/>
    <w:rsid w:val="0090686D"/>
    <w:rsid w:val="00907164"/>
    <w:rsid w:val="0090746E"/>
    <w:rsid w:val="0090747D"/>
    <w:rsid w:val="0091027F"/>
    <w:rsid w:val="009107F5"/>
    <w:rsid w:val="009112AB"/>
    <w:rsid w:val="009131D2"/>
    <w:rsid w:val="009140D0"/>
    <w:rsid w:val="00914193"/>
    <w:rsid w:val="00914C4D"/>
    <w:rsid w:val="00914C98"/>
    <w:rsid w:val="00914E16"/>
    <w:rsid w:val="00915865"/>
    <w:rsid w:val="00915896"/>
    <w:rsid w:val="00915ABC"/>
    <w:rsid w:val="009162F1"/>
    <w:rsid w:val="009163C9"/>
    <w:rsid w:val="0091689F"/>
    <w:rsid w:val="009169E9"/>
    <w:rsid w:val="00916D69"/>
    <w:rsid w:val="00916DA0"/>
    <w:rsid w:val="00917279"/>
    <w:rsid w:val="009202E6"/>
    <w:rsid w:val="0092069E"/>
    <w:rsid w:val="00920B51"/>
    <w:rsid w:val="00921B4A"/>
    <w:rsid w:val="00921E94"/>
    <w:rsid w:val="00922622"/>
    <w:rsid w:val="00922FE8"/>
    <w:rsid w:val="00923BA8"/>
    <w:rsid w:val="009247DA"/>
    <w:rsid w:val="009248B8"/>
    <w:rsid w:val="009250EB"/>
    <w:rsid w:val="0092517E"/>
    <w:rsid w:val="0092522E"/>
    <w:rsid w:val="009271D4"/>
    <w:rsid w:val="00927CD1"/>
    <w:rsid w:val="00927CDF"/>
    <w:rsid w:val="00930751"/>
    <w:rsid w:val="00930B62"/>
    <w:rsid w:val="009313B1"/>
    <w:rsid w:val="00931694"/>
    <w:rsid w:val="0093213A"/>
    <w:rsid w:val="009321F8"/>
    <w:rsid w:val="00932945"/>
    <w:rsid w:val="00932F94"/>
    <w:rsid w:val="00933FDE"/>
    <w:rsid w:val="009340F3"/>
    <w:rsid w:val="00934568"/>
    <w:rsid w:val="009345E4"/>
    <w:rsid w:val="0093527F"/>
    <w:rsid w:val="00935B8D"/>
    <w:rsid w:val="00936088"/>
    <w:rsid w:val="0093610E"/>
    <w:rsid w:val="0093767B"/>
    <w:rsid w:val="00937C4C"/>
    <w:rsid w:val="009403A9"/>
    <w:rsid w:val="00941030"/>
    <w:rsid w:val="009417E6"/>
    <w:rsid w:val="00943961"/>
    <w:rsid w:val="00944B13"/>
    <w:rsid w:val="00945B5A"/>
    <w:rsid w:val="00946EFD"/>
    <w:rsid w:val="00947EE3"/>
    <w:rsid w:val="00950738"/>
    <w:rsid w:val="00950A7F"/>
    <w:rsid w:val="00950E25"/>
    <w:rsid w:val="0095193C"/>
    <w:rsid w:val="00951AD7"/>
    <w:rsid w:val="0095258F"/>
    <w:rsid w:val="00952E18"/>
    <w:rsid w:val="00953AC5"/>
    <w:rsid w:val="00953AE2"/>
    <w:rsid w:val="00954FE3"/>
    <w:rsid w:val="00955E3C"/>
    <w:rsid w:val="00955F34"/>
    <w:rsid w:val="0095605D"/>
    <w:rsid w:val="00957C7D"/>
    <w:rsid w:val="00957FF2"/>
    <w:rsid w:val="00961451"/>
    <w:rsid w:val="00961AD1"/>
    <w:rsid w:val="00963F61"/>
    <w:rsid w:val="00964674"/>
    <w:rsid w:val="00964B70"/>
    <w:rsid w:val="00965DD4"/>
    <w:rsid w:val="00966866"/>
    <w:rsid w:val="009671F6"/>
    <w:rsid w:val="0096729C"/>
    <w:rsid w:val="009679D5"/>
    <w:rsid w:val="00970257"/>
    <w:rsid w:val="00970471"/>
    <w:rsid w:val="00971B09"/>
    <w:rsid w:val="00971BCF"/>
    <w:rsid w:val="00972E6A"/>
    <w:rsid w:val="00973F18"/>
    <w:rsid w:val="009749EF"/>
    <w:rsid w:val="00974C4A"/>
    <w:rsid w:val="00974C97"/>
    <w:rsid w:val="00974F24"/>
    <w:rsid w:val="00975293"/>
    <w:rsid w:val="00975596"/>
    <w:rsid w:val="00976189"/>
    <w:rsid w:val="00976664"/>
    <w:rsid w:val="009773EF"/>
    <w:rsid w:val="00977F0F"/>
    <w:rsid w:val="0098053F"/>
    <w:rsid w:val="009806EC"/>
    <w:rsid w:val="00980B1B"/>
    <w:rsid w:val="00980D68"/>
    <w:rsid w:val="00980D9E"/>
    <w:rsid w:val="00981873"/>
    <w:rsid w:val="009825D8"/>
    <w:rsid w:val="00982E31"/>
    <w:rsid w:val="00983910"/>
    <w:rsid w:val="00983AB1"/>
    <w:rsid w:val="00984070"/>
    <w:rsid w:val="009841BF"/>
    <w:rsid w:val="009848C6"/>
    <w:rsid w:val="009848F0"/>
    <w:rsid w:val="009849B6"/>
    <w:rsid w:val="0098641B"/>
    <w:rsid w:val="009874BF"/>
    <w:rsid w:val="00987A22"/>
    <w:rsid w:val="00987D18"/>
    <w:rsid w:val="00990B79"/>
    <w:rsid w:val="00990DAD"/>
    <w:rsid w:val="00991363"/>
    <w:rsid w:val="009935B1"/>
    <w:rsid w:val="009937BC"/>
    <w:rsid w:val="00995666"/>
    <w:rsid w:val="0099677F"/>
    <w:rsid w:val="00996C0A"/>
    <w:rsid w:val="00997DCC"/>
    <w:rsid w:val="009A019A"/>
    <w:rsid w:val="009A04C5"/>
    <w:rsid w:val="009A1431"/>
    <w:rsid w:val="009A1620"/>
    <w:rsid w:val="009A1C2B"/>
    <w:rsid w:val="009A284D"/>
    <w:rsid w:val="009A2E30"/>
    <w:rsid w:val="009A343B"/>
    <w:rsid w:val="009A3AFB"/>
    <w:rsid w:val="009A3C70"/>
    <w:rsid w:val="009A4161"/>
    <w:rsid w:val="009A5E57"/>
    <w:rsid w:val="009A6470"/>
    <w:rsid w:val="009A78D0"/>
    <w:rsid w:val="009A7C3E"/>
    <w:rsid w:val="009B0002"/>
    <w:rsid w:val="009B03DE"/>
    <w:rsid w:val="009B09A9"/>
    <w:rsid w:val="009B0D6C"/>
    <w:rsid w:val="009B14E8"/>
    <w:rsid w:val="009B1F3B"/>
    <w:rsid w:val="009B1FA8"/>
    <w:rsid w:val="009B25B2"/>
    <w:rsid w:val="009B2643"/>
    <w:rsid w:val="009B286C"/>
    <w:rsid w:val="009B3432"/>
    <w:rsid w:val="009B3D06"/>
    <w:rsid w:val="009B45F6"/>
    <w:rsid w:val="009B485D"/>
    <w:rsid w:val="009B4A2E"/>
    <w:rsid w:val="009B6EB9"/>
    <w:rsid w:val="009B7169"/>
    <w:rsid w:val="009C0351"/>
    <w:rsid w:val="009C0727"/>
    <w:rsid w:val="009C1386"/>
    <w:rsid w:val="009C1778"/>
    <w:rsid w:val="009C2DA9"/>
    <w:rsid w:val="009C548A"/>
    <w:rsid w:val="009C65C6"/>
    <w:rsid w:val="009C77BB"/>
    <w:rsid w:val="009C7B47"/>
    <w:rsid w:val="009D0669"/>
    <w:rsid w:val="009D089C"/>
    <w:rsid w:val="009D13F8"/>
    <w:rsid w:val="009D1532"/>
    <w:rsid w:val="009D1DE4"/>
    <w:rsid w:val="009D1E93"/>
    <w:rsid w:val="009D2C25"/>
    <w:rsid w:val="009D3485"/>
    <w:rsid w:val="009D3AF0"/>
    <w:rsid w:val="009D440F"/>
    <w:rsid w:val="009D6323"/>
    <w:rsid w:val="009D6605"/>
    <w:rsid w:val="009D6C8D"/>
    <w:rsid w:val="009D6CAA"/>
    <w:rsid w:val="009D70D7"/>
    <w:rsid w:val="009D70DC"/>
    <w:rsid w:val="009D7BDC"/>
    <w:rsid w:val="009D7D4D"/>
    <w:rsid w:val="009E04D5"/>
    <w:rsid w:val="009E113E"/>
    <w:rsid w:val="009E1E8A"/>
    <w:rsid w:val="009E20A7"/>
    <w:rsid w:val="009E2A60"/>
    <w:rsid w:val="009E3F26"/>
    <w:rsid w:val="009E3F44"/>
    <w:rsid w:val="009E5C56"/>
    <w:rsid w:val="009E6A70"/>
    <w:rsid w:val="009E7093"/>
    <w:rsid w:val="009F02A9"/>
    <w:rsid w:val="009F05C8"/>
    <w:rsid w:val="009F0677"/>
    <w:rsid w:val="009F13B3"/>
    <w:rsid w:val="009F1942"/>
    <w:rsid w:val="009F2E88"/>
    <w:rsid w:val="009F31E7"/>
    <w:rsid w:val="009F3850"/>
    <w:rsid w:val="009F4122"/>
    <w:rsid w:val="009F41CD"/>
    <w:rsid w:val="009F4419"/>
    <w:rsid w:val="009F4900"/>
    <w:rsid w:val="009F4E87"/>
    <w:rsid w:val="009F50E6"/>
    <w:rsid w:val="009F61F5"/>
    <w:rsid w:val="009F6C80"/>
    <w:rsid w:val="009F7DD8"/>
    <w:rsid w:val="009F7E9B"/>
    <w:rsid w:val="00A0033C"/>
    <w:rsid w:val="00A01027"/>
    <w:rsid w:val="00A014E0"/>
    <w:rsid w:val="00A0181F"/>
    <w:rsid w:val="00A01BCB"/>
    <w:rsid w:val="00A02716"/>
    <w:rsid w:val="00A02F86"/>
    <w:rsid w:val="00A03F14"/>
    <w:rsid w:val="00A0491A"/>
    <w:rsid w:val="00A05586"/>
    <w:rsid w:val="00A06301"/>
    <w:rsid w:val="00A06F8E"/>
    <w:rsid w:val="00A07000"/>
    <w:rsid w:val="00A10806"/>
    <w:rsid w:val="00A108E3"/>
    <w:rsid w:val="00A10CE2"/>
    <w:rsid w:val="00A11292"/>
    <w:rsid w:val="00A115C6"/>
    <w:rsid w:val="00A12089"/>
    <w:rsid w:val="00A12436"/>
    <w:rsid w:val="00A131D5"/>
    <w:rsid w:val="00A138B3"/>
    <w:rsid w:val="00A14B60"/>
    <w:rsid w:val="00A1524A"/>
    <w:rsid w:val="00A15614"/>
    <w:rsid w:val="00A15783"/>
    <w:rsid w:val="00A15E51"/>
    <w:rsid w:val="00A15F3B"/>
    <w:rsid w:val="00A17331"/>
    <w:rsid w:val="00A1764D"/>
    <w:rsid w:val="00A1783F"/>
    <w:rsid w:val="00A21A16"/>
    <w:rsid w:val="00A220AA"/>
    <w:rsid w:val="00A22CBF"/>
    <w:rsid w:val="00A2404E"/>
    <w:rsid w:val="00A249A9"/>
    <w:rsid w:val="00A24D8F"/>
    <w:rsid w:val="00A255A7"/>
    <w:rsid w:val="00A264BB"/>
    <w:rsid w:val="00A26858"/>
    <w:rsid w:val="00A26D0F"/>
    <w:rsid w:val="00A2718D"/>
    <w:rsid w:val="00A275EF"/>
    <w:rsid w:val="00A27BB0"/>
    <w:rsid w:val="00A3036D"/>
    <w:rsid w:val="00A31BCD"/>
    <w:rsid w:val="00A31DAA"/>
    <w:rsid w:val="00A32276"/>
    <w:rsid w:val="00A3306F"/>
    <w:rsid w:val="00A330E5"/>
    <w:rsid w:val="00A331C6"/>
    <w:rsid w:val="00A332ED"/>
    <w:rsid w:val="00A34F58"/>
    <w:rsid w:val="00A351B3"/>
    <w:rsid w:val="00A35A42"/>
    <w:rsid w:val="00A35C04"/>
    <w:rsid w:val="00A36354"/>
    <w:rsid w:val="00A36BB9"/>
    <w:rsid w:val="00A40581"/>
    <w:rsid w:val="00A407B9"/>
    <w:rsid w:val="00A40AB6"/>
    <w:rsid w:val="00A40DD4"/>
    <w:rsid w:val="00A41D7A"/>
    <w:rsid w:val="00A4315C"/>
    <w:rsid w:val="00A43216"/>
    <w:rsid w:val="00A4324A"/>
    <w:rsid w:val="00A45010"/>
    <w:rsid w:val="00A45068"/>
    <w:rsid w:val="00A46185"/>
    <w:rsid w:val="00A46381"/>
    <w:rsid w:val="00A465E6"/>
    <w:rsid w:val="00A47806"/>
    <w:rsid w:val="00A4780F"/>
    <w:rsid w:val="00A47E1E"/>
    <w:rsid w:val="00A51154"/>
    <w:rsid w:val="00A523FE"/>
    <w:rsid w:val="00A5255F"/>
    <w:rsid w:val="00A5283B"/>
    <w:rsid w:val="00A535BE"/>
    <w:rsid w:val="00A53DB5"/>
    <w:rsid w:val="00A541FF"/>
    <w:rsid w:val="00A54DA3"/>
    <w:rsid w:val="00A54DBF"/>
    <w:rsid w:val="00A553C3"/>
    <w:rsid w:val="00A554D9"/>
    <w:rsid w:val="00A55ACA"/>
    <w:rsid w:val="00A5626C"/>
    <w:rsid w:val="00A56314"/>
    <w:rsid w:val="00A566E3"/>
    <w:rsid w:val="00A56CE3"/>
    <w:rsid w:val="00A56E39"/>
    <w:rsid w:val="00A5789F"/>
    <w:rsid w:val="00A57E2A"/>
    <w:rsid w:val="00A6192D"/>
    <w:rsid w:val="00A61F99"/>
    <w:rsid w:val="00A620C3"/>
    <w:rsid w:val="00A62B59"/>
    <w:rsid w:val="00A62D04"/>
    <w:rsid w:val="00A63335"/>
    <w:rsid w:val="00A635FA"/>
    <w:rsid w:val="00A63FCB"/>
    <w:rsid w:val="00A6491B"/>
    <w:rsid w:val="00A64E33"/>
    <w:rsid w:val="00A65041"/>
    <w:rsid w:val="00A65B82"/>
    <w:rsid w:val="00A66500"/>
    <w:rsid w:val="00A66564"/>
    <w:rsid w:val="00A67359"/>
    <w:rsid w:val="00A677E7"/>
    <w:rsid w:val="00A7008F"/>
    <w:rsid w:val="00A703EF"/>
    <w:rsid w:val="00A71A7C"/>
    <w:rsid w:val="00A72C6A"/>
    <w:rsid w:val="00A72EB9"/>
    <w:rsid w:val="00A72F72"/>
    <w:rsid w:val="00A73A0F"/>
    <w:rsid w:val="00A748BF"/>
    <w:rsid w:val="00A7521F"/>
    <w:rsid w:val="00A76737"/>
    <w:rsid w:val="00A76A39"/>
    <w:rsid w:val="00A7768F"/>
    <w:rsid w:val="00A77F8E"/>
    <w:rsid w:val="00A81B15"/>
    <w:rsid w:val="00A82937"/>
    <w:rsid w:val="00A829DD"/>
    <w:rsid w:val="00A82F86"/>
    <w:rsid w:val="00A83274"/>
    <w:rsid w:val="00A84782"/>
    <w:rsid w:val="00A84E1D"/>
    <w:rsid w:val="00A84F36"/>
    <w:rsid w:val="00A852D8"/>
    <w:rsid w:val="00A85DBC"/>
    <w:rsid w:val="00A86C59"/>
    <w:rsid w:val="00A9034B"/>
    <w:rsid w:val="00A90B88"/>
    <w:rsid w:val="00A91C24"/>
    <w:rsid w:val="00A91FC5"/>
    <w:rsid w:val="00A924D2"/>
    <w:rsid w:val="00A92763"/>
    <w:rsid w:val="00A92786"/>
    <w:rsid w:val="00A9354F"/>
    <w:rsid w:val="00A942EF"/>
    <w:rsid w:val="00A94919"/>
    <w:rsid w:val="00A94C17"/>
    <w:rsid w:val="00A94CB5"/>
    <w:rsid w:val="00A96338"/>
    <w:rsid w:val="00A96754"/>
    <w:rsid w:val="00A96A65"/>
    <w:rsid w:val="00A96C01"/>
    <w:rsid w:val="00A97373"/>
    <w:rsid w:val="00A97642"/>
    <w:rsid w:val="00A97789"/>
    <w:rsid w:val="00AA0704"/>
    <w:rsid w:val="00AA0B1D"/>
    <w:rsid w:val="00AA127E"/>
    <w:rsid w:val="00AA1719"/>
    <w:rsid w:val="00AA293E"/>
    <w:rsid w:val="00AA3AB3"/>
    <w:rsid w:val="00AA4586"/>
    <w:rsid w:val="00AA45AB"/>
    <w:rsid w:val="00AA4EC1"/>
    <w:rsid w:val="00AA53E1"/>
    <w:rsid w:val="00AA5C46"/>
    <w:rsid w:val="00AA5EFC"/>
    <w:rsid w:val="00AA61F0"/>
    <w:rsid w:val="00AA63BB"/>
    <w:rsid w:val="00AA6412"/>
    <w:rsid w:val="00AA64F1"/>
    <w:rsid w:val="00AA7285"/>
    <w:rsid w:val="00AA7E8B"/>
    <w:rsid w:val="00AA7FBD"/>
    <w:rsid w:val="00AA7FF5"/>
    <w:rsid w:val="00AB0692"/>
    <w:rsid w:val="00AB06CC"/>
    <w:rsid w:val="00AB0DED"/>
    <w:rsid w:val="00AB141C"/>
    <w:rsid w:val="00AB4543"/>
    <w:rsid w:val="00AB5AF4"/>
    <w:rsid w:val="00AB5D12"/>
    <w:rsid w:val="00AB636B"/>
    <w:rsid w:val="00AB6913"/>
    <w:rsid w:val="00AB6E69"/>
    <w:rsid w:val="00AB79D8"/>
    <w:rsid w:val="00AB7F87"/>
    <w:rsid w:val="00AC0B1D"/>
    <w:rsid w:val="00AC0D98"/>
    <w:rsid w:val="00AC1341"/>
    <w:rsid w:val="00AC1C80"/>
    <w:rsid w:val="00AC1DE0"/>
    <w:rsid w:val="00AC21DD"/>
    <w:rsid w:val="00AC256A"/>
    <w:rsid w:val="00AC2E02"/>
    <w:rsid w:val="00AC451A"/>
    <w:rsid w:val="00AC4ACA"/>
    <w:rsid w:val="00AC4C0B"/>
    <w:rsid w:val="00AC4F92"/>
    <w:rsid w:val="00AC5B2C"/>
    <w:rsid w:val="00AC72D8"/>
    <w:rsid w:val="00AC7309"/>
    <w:rsid w:val="00AC731B"/>
    <w:rsid w:val="00AC7EEE"/>
    <w:rsid w:val="00AD0523"/>
    <w:rsid w:val="00AD07F4"/>
    <w:rsid w:val="00AD0B1A"/>
    <w:rsid w:val="00AD2171"/>
    <w:rsid w:val="00AD3AF2"/>
    <w:rsid w:val="00AD3DAC"/>
    <w:rsid w:val="00AD40A8"/>
    <w:rsid w:val="00AD48D2"/>
    <w:rsid w:val="00AD50AB"/>
    <w:rsid w:val="00AD586F"/>
    <w:rsid w:val="00AD71F1"/>
    <w:rsid w:val="00AE07A6"/>
    <w:rsid w:val="00AE1E05"/>
    <w:rsid w:val="00AE2112"/>
    <w:rsid w:val="00AE2A09"/>
    <w:rsid w:val="00AE2CA3"/>
    <w:rsid w:val="00AE2F9C"/>
    <w:rsid w:val="00AE38EB"/>
    <w:rsid w:val="00AE48A6"/>
    <w:rsid w:val="00AE5499"/>
    <w:rsid w:val="00AE5778"/>
    <w:rsid w:val="00AE60BF"/>
    <w:rsid w:val="00AE74B6"/>
    <w:rsid w:val="00AE78E1"/>
    <w:rsid w:val="00AF0399"/>
    <w:rsid w:val="00AF043E"/>
    <w:rsid w:val="00AF04BE"/>
    <w:rsid w:val="00AF16E7"/>
    <w:rsid w:val="00AF2290"/>
    <w:rsid w:val="00AF2DAC"/>
    <w:rsid w:val="00AF3C65"/>
    <w:rsid w:val="00AF5A64"/>
    <w:rsid w:val="00AF5BFA"/>
    <w:rsid w:val="00AF5CD1"/>
    <w:rsid w:val="00AF5F7B"/>
    <w:rsid w:val="00AF6C9C"/>
    <w:rsid w:val="00AF7835"/>
    <w:rsid w:val="00B00D97"/>
    <w:rsid w:val="00B01B30"/>
    <w:rsid w:val="00B02D35"/>
    <w:rsid w:val="00B02EE9"/>
    <w:rsid w:val="00B03077"/>
    <w:rsid w:val="00B03102"/>
    <w:rsid w:val="00B034C6"/>
    <w:rsid w:val="00B03CF7"/>
    <w:rsid w:val="00B0445D"/>
    <w:rsid w:val="00B045BD"/>
    <w:rsid w:val="00B06432"/>
    <w:rsid w:val="00B10D78"/>
    <w:rsid w:val="00B11125"/>
    <w:rsid w:val="00B111B8"/>
    <w:rsid w:val="00B11F53"/>
    <w:rsid w:val="00B12211"/>
    <w:rsid w:val="00B124AE"/>
    <w:rsid w:val="00B1262E"/>
    <w:rsid w:val="00B1426D"/>
    <w:rsid w:val="00B1532A"/>
    <w:rsid w:val="00B154D9"/>
    <w:rsid w:val="00B174D3"/>
    <w:rsid w:val="00B1773B"/>
    <w:rsid w:val="00B177E5"/>
    <w:rsid w:val="00B17DAA"/>
    <w:rsid w:val="00B20319"/>
    <w:rsid w:val="00B20641"/>
    <w:rsid w:val="00B20E7E"/>
    <w:rsid w:val="00B21085"/>
    <w:rsid w:val="00B2156A"/>
    <w:rsid w:val="00B21A10"/>
    <w:rsid w:val="00B21D9C"/>
    <w:rsid w:val="00B21FA9"/>
    <w:rsid w:val="00B21FDE"/>
    <w:rsid w:val="00B222B7"/>
    <w:rsid w:val="00B23147"/>
    <w:rsid w:val="00B238E4"/>
    <w:rsid w:val="00B23AE4"/>
    <w:rsid w:val="00B23F36"/>
    <w:rsid w:val="00B24094"/>
    <w:rsid w:val="00B24699"/>
    <w:rsid w:val="00B24981"/>
    <w:rsid w:val="00B25146"/>
    <w:rsid w:val="00B256FD"/>
    <w:rsid w:val="00B265FB"/>
    <w:rsid w:val="00B26A9C"/>
    <w:rsid w:val="00B273A0"/>
    <w:rsid w:val="00B2759C"/>
    <w:rsid w:val="00B277AE"/>
    <w:rsid w:val="00B27F9F"/>
    <w:rsid w:val="00B300C3"/>
    <w:rsid w:val="00B3043B"/>
    <w:rsid w:val="00B30A1B"/>
    <w:rsid w:val="00B3269E"/>
    <w:rsid w:val="00B338F1"/>
    <w:rsid w:val="00B33CBD"/>
    <w:rsid w:val="00B33F14"/>
    <w:rsid w:val="00B34E41"/>
    <w:rsid w:val="00B35290"/>
    <w:rsid w:val="00B35593"/>
    <w:rsid w:val="00B35EC1"/>
    <w:rsid w:val="00B361A4"/>
    <w:rsid w:val="00B379D8"/>
    <w:rsid w:val="00B37F18"/>
    <w:rsid w:val="00B40DE1"/>
    <w:rsid w:val="00B413D0"/>
    <w:rsid w:val="00B41672"/>
    <w:rsid w:val="00B42368"/>
    <w:rsid w:val="00B423E7"/>
    <w:rsid w:val="00B42A2B"/>
    <w:rsid w:val="00B42EB9"/>
    <w:rsid w:val="00B4489D"/>
    <w:rsid w:val="00B46F93"/>
    <w:rsid w:val="00B4719B"/>
    <w:rsid w:val="00B47B0D"/>
    <w:rsid w:val="00B50115"/>
    <w:rsid w:val="00B51542"/>
    <w:rsid w:val="00B518B8"/>
    <w:rsid w:val="00B51A82"/>
    <w:rsid w:val="00B52434"/>
    <w:rsid w:val="00B52871"/>
    <w:rsid w:val="00B52CAA"/>
    <w:rsid w:val="00B54E0E"/>
    <w:rsid w:val="00B553A1"/>
    <w:rsid w:val="00B55747"/>
    <w:rsid w:val="00B55B24"/>
    <w:rsid w:val="00B57F95"/>
    <w:rsid w:val="00B6131F"/>
    <w:rsid w:val="00B628C7"/>
    <w:rsid w:val="00B62CD7"/>
    <w:rsid w:val="00B63025"/>
    <w:rsid w:val="00B636EE"/>
    <w:rsid w:val="00B640C5"/>
    <w:rsid w:val="00B64C41"/>
    <w:rsid w:val="00B6547D"/>
    <w:rsid w:val="00B65D63"/>
    <w:rsid w:val="00B664FC"/>
    <w:rsid w:val="00B668E2"/>
    <w:rsid w:val="00B7246B"/>
    <w:rsid w:val="00B729AF"/>
    <w:rsid w:val="00B73609"/>
    <w:rsid w:val="00B74F38"/>
    <w:rsid w:val="00B75472"/>
    <w:rsid w:val="00B759A6"/>
    <w:rsid w:val="00B75DF2"/>
    <w:rsid w:val="00B76E45"/>
    <w:rsid w:val="00B76F97"/>
    <w:rsid w:val="00B7724E"/>
    <w:rsid w:val="00B80259"/>
    <w:rsid w:val="00B8079F"/>
    <w:rsid w:val="00B80878"/>
    <w:rsid w:val="00B80E28"/>
    <w:rsid w:val="00B80F90"/>
    <w:rsid w:val="00B81934"/>
    <w:rsid w:val="00B82065"/>
    <w:rsid w:val="00B8225E"/>
    <w:rsid w:val="00B82CA1"/>
    <w:rsid w:val="00B83D4C"/>
    <w:rsid w:val="00B8446C"/>
    <w:rsid w:val="00B84B91"/>
    <w:rsid w:val="00B85EF6"/>
    <w:rsid w:val="00B86333"/>
    <w:rsid w:val="00B86A76"/>
    <w:rsid w:val="00B86C2E"/>
    <w:rsid w:val="00B90BD1"/>
    <w:rsid w:val="00B90CCE"/>
    <w:rsid w:val="00B90F8B"/>
    <w:rsid w:val="00B91168"/>
    <w:rsid w:val="00B919BB"/>
    <w:rsid w:val="00B91B00"/>
    <w:rsid w:val="00B924E8"/>
    <w:rsid w:val="00B92509"/>
    <w:rsid w:val="00B92A52"/>
    <w:rsid w:val="00B93282"/>
    <w:rsid w:val="00B93544"/>
    <w:rsid w:val="00B93B20"/>
    <w:rsid w:val="00B94B93"/>
    <w:rsid w:val="00B951C8"/>
    <w:rsid w:val="00B953E9"/>
    <w:rsid w:val="00B95C86"/>
    <w:rsid w:val="00B96237"/>
    <w:rsid w:val="00B97B89"/>
    <w:rsid w:val="00BA06CB"/>
    <w:rsid w:val="00BA1226"/>
    <w:rsid w:val="00BA17F9"/>
    <w:rsid w:val="00BA23F8"/>
    <w:rsid w:val="00BA2837"/>
    <w:rsid w:val="00BA39EF"/>
    <w:rsid w:val="00BA4285"/>
    <w:rsid w:val="00BA48A6"/>
    <w:rsid w:val="00BA5FC5"/>
    <w:rsid w:val="00BA65DD"/>
    <w:rsid w:val="00BA68D1"/>
    <w:rsid w:val="00BA6BA1"/>
    <w:rsid w:val="00BA7335"/>
    <w:rsid w:val="00BA76A1"/>
    <w:rsid w:val="00BB145D"/>
    <w:rsid w:val="00BB2F88"/>
    <w:rsid w:val="00BB355D"/>
    <w:rsid w:val="00BB3DBB"/>
    <w:rsid w:val="00BB3F29"/>
    <w:rsid w:val="00BB4741"/>
    <w:rsid w:val="00BB47AD"/>
    <w:rsid w:val="00BB4F1F"/>
    <w:rsid w:val="00BB5041"/>
    <w:rsid w:val="00BB513B"/>
    <w:rsid w:val="00BB5681"/>
    <w:rsid w:val="00BB5825"/>
    <w:rsid w:val="00BB69D6"/>
    <w:rsid w:val="00BB6D68"/>
    <w:rsid w:val="00BB7888"/>
    <w:rsid w:val="00BC0E00"/>
    <w:rsid w:val="00BC0EDD"/>
    <w:rsid w:val="00BC13C7"/>
    <w:rsid w:val="00BC161A"/>
    <w:rsid w:val="00BC2087"/>
    <w:rsid w:val="00BC224B"/>
    <w:rsid w:val="00BC2A3D"/>
    <w:rsid w:val="00BC2C31"/>
    <w:rsid w:val="00BC2FBD"/>
    <w:rsid w:val="00BC33AF"/>
    <w:rsid w:val="00BC3828"/>
    <w:rsid w:val="00BC3D18"/>
    <w:rsid w:val="00BC3E0F"/>
    <w:rsid w:val="00BC4199"/>
    <w:rsid w:val="00BC4AC9"/>
    <w:rsid w:val="00BC4E55"/>
    <w:rsid w:val="00BC51CA"/>
    <w:rsid w:val="00BC6CA4"/>
    <w:rsid w:val="00BC74D8"/>
    <w:rsid w:val="00BD2A6B"/>
    <w:rsid w:val="00BD2C3A"/>
    <w:rsid w:val="00BD3ABD"/>
    <w:rsid w:val="00BD4824"/>
    <w:rsid w:val="00BD5103"/>
    <w:rsid w:val="00BD51E1"/>
    <w:rsid w:val="00BD53B9"/>
    <w:rsid w:val="00BD5CEA"/>
    <w:rsid w:val="00BD6500"/>
    <w:rsid w:val="00BD6750"/>
    <w:rsid w:val="00BD68A2"/>
    <w:rsid w:val="00BD699E"/>
    <w:rsid w:val="00BD78A8"/>
    <w:rsid w:val="00BD791E"/>
    <w:rsid w:val="00BE0878"/>
    <w:rsid w:val="00BE2623"/>
    <w:rsid w:val="00BE277D"/>
    <w:rsid w:val="00BE2867"/>
    <w:rsid w:val="00BE3231"/>
    <w:rsid w:val="00BE3815"/>
    <w:rsid w:val="00BE3B06"/>
    <w:rsid w:val="00BE3E9E"/>
    <w:rsid w:val="00BE43B7"/>
    <w:rsid w:val="00BE6073"/>
    <w:rsid w:val="00BE6ED7"/>
    <w:rsid w:val="00BE7998"/>
    <w:rsid w:val="00BE7DB4"/>
    <w:rsid w:val="00BF1050"/>
    <w:rsid w:val="00BF107C"/>
    <w:rsid w:val="00BF1F30"/>
    <w:rsid w:val="00BF2A63"/>
    <w:rsid w:val="00BF318F"/>
    <w:rsid w:val="00BF3420"/>
    <w:rsid w:val="00BF47B0"/>
    <w:rsid w:val="00BF4CD2"/>
    <w:rsid w:val="00BF561D"/>
    <w:rsid w:val="00BF5D11"/>
    <w:rsid w:val="00BF66AA"/>
    <w:rsid w:val="00BF7854"/>
    <w:rsid w:val="00C0086D"/>
    <w:rsid w:val="00C00C4E"/>
    <w:rsid w:val="00C02377"/>
    <w:rsid w:val="00C02444"/>
    <w:rsid w:val="00C027A4"/>
    <w:rsid w:val="00C0367E"/>
    <w:rsid w:val="00C03BF6"/>
    <w:rsid w:val="00C054AE"/>
    <w:rsid w:val="00C057E1"/>
    <w:rsid w:val="00C05B13"/>
    <w:rsid w:val="00C06A37"/>
    <w:rsid w:val="00C075E5"/>
    <w:rsid w:val="00C10793"/>
    <w:rsid w:val="00C10939"/>
    <w:rsid w:val="00C11D2C"/>
    <w:rsid w:val="00C127A3"/>
    <w:rsid w:val="00C12BF6"/>
    <w:rsid w:val="00C12E55"/>
    <w:rsid w:val="00C12E8F"/>
    <w:rsid w:val="00C13212"/>
    <w:rsid w:val="00C137A1"/>
    <w:rsid w:val="00C13FD6"/>
    <w:rsid w:val="00C140C4"/>
    <w:rsid w:val="00C14638"/>
    <w:rsid w:val="00C147D6"/>
    <w:rsid w:val="00C1485B"/>
    <w:rsid w:val="00C155CD"/>
    <w:rsid w:val="00C164C9"/>
    <w:rsid w:val="00C17D43"/>
    <w:rsid w:val="00C17DA8"/>
    <w:rsid w:val="00C20C62"/>
    <w:rsid w:val="00C21BF9"/>
    <w:rsid w:val="00C2221B"/>
    <w:rsid w:val="00C230C6"/>
    <w:rsid w:val="00C2328A"/>
    <w:rsid w:val="00C23814"/>
    <w:rsid w:val="00C23D04"/>
    <w:rsid w:val="00C2539F"/>
    <w:rsid w:val="00C25727"/>
    <w:rsid w:val="00C2581D"/>
    <w:rsid w:val="00C25C0E"/>
    <w:rsid w:val="00C25E66"/>
    <w:rsid w:val="00C25F18"/>
    <w:rsid w:val="00C26B3B"/>
    <w:rsid w:val="00C26E91"/>
    <w:rsid w:val="00C27424"/>
    <w:rsid w:val="00C276C6"/>
    <w:rsid w:val="00C30821"/>
    <w:rsid w:val="00C30909"/>
    <w:rsid w:val="00C30A72"/>
    <w:rsid w:val="00C31179"/>
    <w:rsid w:val="00C31903"/>
    <w:rsid w:val="00C31D72"/>
    <w:rsid w:val="00C32284"/>
    <w:rsid w:val="00C32836"/>
    <w:rsid w:val="00C330F1"/>
    <w:rsid w:val="00C33729"/>
    <w:rsid w:val="00C33F66"/>
    <w:rsid w:val="00C3555A"/>
    <w:rsid w:val="00C359D4"/>
    <w:rsid w:val="00C359F8"/>
    <w:rsid w:val="00C376C2"/>
    <w:rsid w:val="00C376E1"/>
    <w:rsid w:val="00C37CD2"/>
    <w:rsid w:val="00C403F7"/>
    <w:rsid w:val="00C42414"/>
    <w:rsid w:val="00C44011"/>
    <w:rsid w:val="00C4431B"/>
    <w:rsid w:val="00C444D0"/>
    <w:rsid w:val="00C444F5"/>
    <w:rsid w:val="00C44D68"/>
    <w:rsid w:val="00C45983"/>
    <w:rsid w:val="00C45AE7"/>
    <w:rsid w:val="00C46B4D"/>
    <w:rsid w:val="00C47165"/>
    <w:rsid w:val="00C47FB1"/>
    <w:rsid w:val="00C5033F"/>
    <w:rsid w:val="00C5037C"/>
    <w:rsid w:val="00C50DB1"/>
    <w:rsid w:val="00C51D3A"/>
    <w:rsid w:val="00C52924"/>
    <w:rsid w:val="00C52A5F"/>
    <w:rsid w:val="00C52ED1"/>
    <w:rsid w:val="00C535AE"/>
    <w:rsid w:val="00C55A94"/>
    <w:rsid w:val="00C57B2B"/>
    <w:rsid w:val="00C57C42"/>
    <w:rsid w:val="00C608A2"/>
    <w:rsid w:val="00C60D76"/>
    <w:rsid w:val="00C61555"/>
    <w:rsid w:val="00C61ADC"/>
    <w:rsid w:val="00C62EC8"/>
    <w:rsid w:val="00C63566"/>
    <w:rsid w:val="00C65181"/>
    <w:rsid w:val="00C65A81"/>
    <w:rsid w:val="00C65F2F"/>
    <w:rsid w:val="00C66085"/>
    <w:rsid w:val="00C670BE"/>
    <w:rsid w:val="00C67418"/>
    <w:rsid w:val="00C700B7"/>
    <w:rsid w:val="00C72458"/>
    <w:rsid w:val="00C7254C"/>
    <w:rsid w:val="00C72939"/>
    <w:rsid w:val="00C73C41"/>
    <w:rsid w:val="00C7438C"/>
    <w:rsid w:val="00C747C0"/>
    <w:rsid w:val="00C74B8E"/>
    <w:rsid w:val="00C75783"/>
    <w:rsid w:val="00C75DC6"/>
    <w:rsid w:val="00C76766"/>
    <w:rsid w:val="00C7714B"/>
    <w:rsid w:val="00C773D8"/>
    <w:rsid w:val="00C774AB"/>
    <w:rsid w:val="00C77642"/>
    <w:rsid w:val="00C779AE"/>
    <w:rsid w:val="00C77C0E"/>
    <w:rsid w:val="00C8047B"/>
    <w:rsid w:val="00C817AD"/>
    <w:rsid w:val="00C8185E"/>
    <w:rsid w:val="00C81936"/>
    <w:rsid w:val="00C81DF2"/>
    <w:rsid w:val="00C82707"/>
    <w:rsid w:val="00C8366E"/>
    <w:rsid w:val="00C8384A"/>
    <w:rsid w:val="00C83C97"/>
    <w:rsid w:val="00C83D22"/>
    <w:rsid w:val="00C845C8"/>
    <w:rsid w:val="00C8492D"/>
    <w:rsid w:val="00C85F9F"/>
    <w:rsid w:val="00C8686B"/>
    <w:rsid w:val="00C8744B"/>
    <w:rsid w:val="00C9049A"/>
    <w:rsid w:val="00C90B87"/>
    <w:rsid w:val="00C90BB9"/>
    <w:rsid w:val="00C91602"/>
    <w:rsid w:val="00C928DF"/>
    <w:rsid w:val="00C92E43"/>
    <w:rsid w:val="00C932B4"/>
    <w:rsid w:val="00C93412"/>
    <w:rsid w:val="00C93BB1"/>
    <w:rsid w:val="00C94AA2"/>
    <w:rsid w:val="00C94F92"/>
    <w:rsid w:val="00C95407"/>
    <w:rsid w:val="00C962BA"/>
    <w:rsid w:val="00C96695"/>
    <w:rsid w:val="00C96B43"/>
    <w:rsid w:val="00CA050F"/>
    <w:rsid w:val="00CA1B1D"/>
    <w:rsid w:val="00CA20D3"/>
    <w:rsid w:val="00CA28D5"/>
    <w:rsid w:val="00CA2978"/>
    <w:rsid w:val="00CA297B"/>
    <w:rsid w:val="00CA2F98"/>
    <w:rsid w:val="00CA35D8"/>
    <w:rsid w:val="00CA36D0"/>
    <w:rsid w:val="00CA4548"/>
    <w:rsid w:val="00CA4C24"/>
    <w:rsid w:val="00CA4D58"/>
    <w:rsid w:val="00CA50B7"/>
    <w:rsid w:val="00CA5FFD"/>
    <w:rsid w:val="00CA6D6A"/>
    <w:rsid w:val="00CA72EF"/>
    <w:rsid w:val="00CB0276"/>
    <w:rsid w:val="00CB0504"/>
    <w:rsid w:val="00CB095F"/>
    <w:rsid w:val="00CB0CCC"/>
    <w:rsid w:val="00CB1674"/>
    <w:rsid w:val="00CB19BF"/>
    <w:rsid w:val="00CB1CF6"/>
    <w:rsid w:val="00CB2189"/>
    <w:rsid w:val="00CB39F4"/>
    <w:rsid w:val="00CB4954"/>
    <w:rsid w:val="00CB506F"/>
    <w:rsid w:val="00CB5A7C"/>
    <w:rsid w:val="00CB6EC9"/>
    <w:rsid w:val="00CB789D"/>
    <w:rsid w:val="00CC00C9"/>
    <w:rsid w:val="00CC11A4"/>
    <w:rsid w:val="00CC13F8"/>
    <w:rsid w:val="00CC1624"/>
    <w:rsid w:val="00CC39B4"/>
    <w:rsid w:val="00CC3BFC"/>
    <w:rsid w:val="00CC42CE"/>
    <w:rsid w:val="00CC4A4E"/>
    <w:rsid w:val="00CC4DC3"/>
    <w:rsid w:val="00CC55C9"/>
    <w:rsid w:val="00CC599C"/>
    <w:rsid w:val="00CC6AAC"/>
    <w:rsid w:val="00CC733F"/>
    <w:rsid w:val="00CD0D67"/>
    <w:rsid w:val="00CD174E"/>
    <w:rsid w:val="00CD1B2B"/>
    <w:rsid w:val="00CD1CF5"/>
    <w:rsid w:val="00CD26E8"/>
    <w:rsid w:val="00CD2E36"/>
    <w:rsid w:val="00CD3577"/>
    <w:rsid w:val="00CD39C4"/>
    <w:rsid w:val="00CD48E8"/>
    <w:rsid w:val="00CD4E31"/>
    <w:rsid w:val="00CD5CCA"/>
    <w:rsid w:val="00CD6646"/>
    <w:rsid w:val="00CD67E4"/>
    <w:rsid w:val="00CD718D"/>
    <w:rsid w:val="00CD78AF"/>
    <w:rsid w:val="00CE01E5"/>
    <w:rsid w:val="00CE083C"/>
    <w:rsid w:val="00CE09A3"/>
    <w:rsid w:val="00CE09E9"/>
    <w:rsid w:val="00CE0EBB"/>
    <w:rsid w:val="00CE155E"/>
    <w:rsid w:val="00CE17B9"/>
    <w:rsid w:val="00CE3E2D"/>
    <w:rsid w:val="00CE530F"/>
    <w:rsid w:val="00CE6AE3"/>
    <w:rsid w:val="00CE6F48"/>
    <w:rsid w:val="00CE7B9B"/>
    <w:rsid w:val="00CF0482"/>
    <w:rsid w:val="00CF0BDF"/>
    <w:rsid w:val="00CF1248"/>
    <w:rsid w:val="00CF16B5"/>
    <w:rsid w:val="00CF3325"/>
    <w:rsid w:val="00CF4881"/>
    <w:rsid w:val="00CF499F"/>
    <w:rsid w:val="00CF4A73"/>
    <w:rsid w:val="00CF4A8F"/>
    <w:rsid w:val="00CF528F"/>
    <w:rsid w:val="00CF675E"/>
    <w:rsid w:val="00CF70F6"/>
    <w:rsid w:val="00CF79D5"/>
    <w:rsid w:val="00D005C0"/>
    <w:rsid w:val="00D00D9F"/>
    <w:rsid w:val="00D02C0B"/>
    <w:rsid w:val="00D02C9A"/>
    <w:rsid w:val="00D02F10"/>
    <w:rsid w:val="00D03572"/>
    <w:rsid w:val="00D038B1"/>
    <w:rsid w:val="00D043CD"/>
    <w:rsid w:val="00D0442C"/>
    <w:rsid w:val="00D049DE"/>
    <w:rsid w:val="00D04FE1"/>
    <w:rsid w:val="00D05547"/>
    <w:rsid w:val="00D104AA"/>
    <w:rsid w:val="00D10B52"/>
    <w:rsid w:val="00D11196"/>
    <w:rsid w:val="00D14B2C"/>
    <w:rsid w:val="00D14D00"/>
    <w:rsid w:val="00D15400"/>
    <w:rsid w:val="00D15954"/>
    <w:rsid w:val="00D16645"/>
    <w:rsid w:val="00D177F3"/>
    <w:rsid w:val="00D20377"/>
    <w:rsid w:val="00D207F3"/>
    <w:rsid w:val="00D20B50"/>
    <w:rsid w:val="00D20DB1"/>
    <w:rsid w:val="00D21775"/>
    <w:rsid w:val="00D229EE"/>
    <w:rsid w:val="00D22BAA"/>
    <w:rsid w:val="00D24D0D"/>
    <w:rsid w:val="00D24D6C"/>
    <w:rsid w:val="00D26BE9"/>
    <w:rsid w:val="00D30367"/>
    <w:rsid w:val="00D31086"/>
    <w:rsid w:val="00D33B42"/>
    <w:rsid w:val="00D33E2D"/>
    <w:rsid w:val="00D35AF7"/>
    <w:rsid w:val="00D3791E"/>
    <w:rsid w:val="00D37AEB"/>
    <w:rsid w:val="00D37DA2"/>
    <w:rsid w:val="00D411A8"/>
    <w:rsid w:val="00D411AC"/>
    <w:rsid w:val="00D4188C"/>
    <w:rsid w:val="00D41BE8"/>
    <w:rsid w:val="00D42858"/>
    <w:rsid w:val="00D42859"/>
    <w:rsid w:val="00D42F6A"/>
    <w:rsid w:val="00D4313E"/>
    <w:rsid w:val="00D43219"/>
    <w:rsid w:val="00D44D18"/>
    <w:rsid w:val="00D45C6E"/>
    <w:rsid w:val="00D45FD5"/>
    <w:rsid w:val="00D4766B"/>
    <w:rsid w:val="00D504B3"/>
    <w:rsid w:val="00D50DE6"/>
    <w:rsid w:val="00D520E4"/>
    <w:rsid w:val="00D522FF"/>
    <w:rsid w:val="00D52A8E"/>
    <w:rsid w:val="00D52B73"/>
    <w:rsid w:val="00D52CAB"/>
    <w:rsid w:val="00D557F9"/>
    <w:rsid w:val="00D559C4"/>
    <w:rsid w:val="00D55AA6"/>
    <w:rsid w:val="00D56E27"/>
    <w:rsid w:val="00D57631"/>
    <w:rsid w:val="00D57DFA"/>
    <w:rsid w:val="00D61AF7"/>
    <w:rsid w:val="00D61B3C"/>
    <w:rsid w:val="00D61CAE"/>
    <w:rsid w:val="00D61CD0"/>
    <w:rsid w:val="00D62A55"/>
    <w:rsid w:val="00D62E03"/>
    <w:rsid w:val="00D65E10"/>
    <w:rsid w:val="00D65FE2"/>
    <w:rsid w:val="00D67275"/>
    <w:rsid w:val="00D674BD"/>
    <w:rsid w:val="00D676C0"/>
    <w:rsid w:val="00D70843"/>
    <w:rsid w:val="00D713B8"/>
    <w:rsid w:val="00D716B4"/>
    <w:rsid w:val="00D71CD6"/>
    <w:rsid w:val="00D72624"/>
    <w:rsid w:val="00D72679"/>
    <w:rsid w:val="00D73432"/>
    <w:rsid w:val="00D736BF"/>
    <w:rsid w:val="00D740AB"/>
    <w:rsid w:val="00D74885"/>
    <w:rsid w:val="00D75225"/>
    <w:rsid w:val="00D752BE"/>
    <w:rsid w:val="00D759F9"/>
    <w:rsid w:val="00D76030"/>
    <w:rsid w:val="00D76166"/>
    <w:rsid w:val="00D7645D"/>
    <w:rsid w:val="00D76976"/>
    <w:rsid w:val="00D7736B"/>
    <w:rsid w:val="00D77D84"/>
    <w:rsid w:val="00D803C1"/>
    <w:rsid w:val="00D81137"/>
    <w:rsid w:val="00D82109"/>
    <w:rsid w:val="00D821DB"/>
    <w:rsid w:val="00D82F07"/>
    <w:rsid w:val="00D83E27"/>
    <w:rsid w:val="00D83EC7"/>
    <w:rsid w:val="00D85D59"/>
    <w:rsid w:val="00D86FF5"/>
    <w:rsid w:val="00D871B7"/>
    <w:rsid w:val="00D90500"/>
    <w:rsid w:val="00D907EF"/>
    <w:rsid w:val="00D90B98"/>
    <w:rsid w:val="00D915D7"/>
    <w:rsid w:val="00D91682"/>
    <w:rsid w:val="00D918BB"/>
    <w:rsid w:val="00D91F71"/>
    <w:rsid w:val="00D9255B"/>
    <w:rsid w:val="00D92B4B"/>
    <w:rsid w:val="00D92E7D"/>
    <w:rsid w:val="00D92F91"/>
    <w:rsid w:val="00D94B48"/>
    <w:rsid w:val="00D950AF"/>
    <w:rsid w:val="00D954A7"/>
    <w:rsid w:val="00D963B0"/>
    <w:rsid w:val="00D96736"/>
    <w:rsid w:val="00D9687D"/>
    <w:rsid w:val="00D96FB7"/>
    <w:rsid w:val="00D97839"/>
    <w:rsid w:val="00D97975"/>
    <w:rsid w:val="00D97A63"/>
    <w:rsid w:val="00D97DAC"/>
    <w:rsid w:val="00DA0385"/>
    <w:rsid w:val="00DA0B81"/>
    <w:rsid w:val="00DA0E3D"/>
    <w:rsid w:val="00DA1099"/>
    <w:rsid w:val="00DA15CA"/>
    <w:rsid w:val="00DA1F72"/>
    <w:rsid w:val="00DA2808"/>
    <w:rsid w:val="00DA30A4"/>
    <w:rsid w:val="00DA360F"/>
    <w:rsid w:val="00DA4453"/>
    <w:rsid w:val="00DA4957"/>
    <w:rsid w:val="00DA5F6D"/>
    <w:rsid w:val="00DA6B4A"/>
    <w:rsid w:val="00DA71E4"/>
    <w:rsid w:val="00DA7D98"/>
    <w:rsid w:val="00DB1CC4"/>
    <w:rsid w:val="00DB213E"/>
    <w:rsid w:val="00DB237B"/>
    <w:rsid w:val="00DB2992"/>
    <w:rsid w:val="00DB2F96"/>
    <w:rsid w:val="00DB30B9"/>
    <w:rsid w:val="00DB44A0"/>
    <w:rsid w:val="00DB4824"/>
    <w:rsid w:val="00DB5BA6"/>
    <w:rsid w:val="00DB6D1D"/>
    <w:rsid w:val="00DB7333"/>
    <w:rsid w:val="00DB767A"/>
    <w:rsid w:val="00DB7C82"/>
    <w:rsid w:val="00DB7E10"/>
    <w:rsid w:val="00DB7FC0"/>
    <w:rsid w:val="00DC1E8B"/>
    <w:rsid w:val="00DC2547"/>
    <w:rsid w:val="00DC2EC1"/>
    <w:rsid w:val="00DC33B7"/>
    <w:rsid w:val="00DC38BE"/>
    <w:rsid w:val="00DC4735"/>
    <w:rsid w:val="00DC550A"/>
    <w:rsid w:val="00DC5941"/>
    <w:rsid w:val="00DC5D65"/>
    <w:rsid w:val="00DC74A5"/>
    <w:rsid w:val="00DC7743"/>
    <w:rsid w:val="00DC78E0"/>
    <w:rsid w:val="00DD00FC"/>
    <w:rsid w:val="00DD076F"/>
    <w:rsid w:val="00DD0C09"/>
    <w:rsid w:val="00DD0C2C"/>
    <w:rsid w:val="00DD12C5"/>
    <w:rsid w:val="00DD16D5"/>
    <w:rsid w:val="00DD1AA4"/>
    <w:rsid w:val="00DD1BA8"/>
    <w:rsid w:val="00DD2BD0"/>
    <w:rsid w:val="00DD2C80"/>
    <w:rsid w:val="00DD351A"/>
    <w:rsid w:val="00DD35C0"/>
    <w:rsid w:val="00DD41ED"/>
    <w:rsid w:val="00DD4F55"/>
    <w:rsid w:val="00DD5024"/>
    <w:rsid w:val="00DD51C0"/>
    <w:rsid w:val="00DD55A4"/>
    <w:rsid w:val="00DD64E7"/>
    <w:rsid w:val="00DD6C37"/>
    <w:rsid w:val="00DD6D7A"/>
    <w:rsid w:val="00DD7964"/>
    <w:rsid w:val="00DD7F72"/>
    <w:rsid w:val="00DE075A"/>
    <w:rsid w:val="00DE0903"/>
    <w:rsid w:val="00DE0E0E"/>
    <w:rsid w:val="00DE17F3"/>
    <w:rsid w:val="00DE1E86"/>
    <w:rsid w:val="00DE259B"/>
    <w:rsid w:val="00DE32EC"/>
    <w:rsid w:val="00DE33B3"/>
    <w:rsid w:val="00DE34B6"/>
    <w:rsid w:val="00DE3AEE"/>
    <w:rsid w:val="00DE3B4C"/>
    <w:rsid w:val="00DE3E5A"/>
    <w:rsid w:val="00DE3EA8"/>
    <w:rsid w:val="00DE58E6"/>
    <w:rsid w:val="00DE6138"/>
    <w:rsid w:val="00DE6378"/>
    <w:rsid w:val="00DE6537"/>
    <w:rsid w:val="00DE7F39"/>
    <w:rsid w:val="00DF09E1"/>
    <w:rsid w:val="00DF1843"/>
    <w:rsid w:val="00DF1E5C"/>
    <w:rsid w:val="00DF22DD"/>
    <w:rsid w:val="00DF484C"/>
    <w:rsid w:val="00DF58AC"/>
    <w:rsid w:val="00DF71C5"/>
    <w:rsid w:val="00DF75BF"/>
    <w:rsid w:val="00DF7F8E"/>
    <w:rsid w:val="00E011CF"/>
    <w:rsid w:val="00E01700"/>
    <w:rsid w:val="00E01EAE"/>
    <w:rsid w:val="00E02F8A"/>
    <w:rsid w:val="00E03C92"/>
    <w:rsid w:val="00E03D92"/>
    <w:rsid w:val="00E046ED"/>
    <w:rsid w:val="00E068DB"/>
    <w:rsid w:val="00E07645"/>
    <w:rsid w:val="00E07F1A"/>
    <w:rsid w:val="00E1045E"/>
    <w:rsid w:val="00E10DC6"/>
    <w:rsid w:val="00E1182F"/>
    <w:rsid w:val="00E12829"/>
    <w:rsid w:val="00E1299C"/>
    <w:rsid w:val="00E12D11"/>
    <w:rsid w:val="00E1300A"/>
    <w:rsid w:val="00E1491A"/>
    <w:rsid w:val="00E14A8C"/>
    <w:rsid w:val="00E14BAD"/>
    <w:rsid w:val="00E16A2C"/>
    <w:rsid w:val="00E16DCD"/>
    <w:rsid w:val="00E1715D"/>
    <w:rsid w:val="00E1792D"/>
    <w:rsid w:val="00E17DC9"/>
    <w:rsid w:val="00E206DB"/>
    <w:rsid w:val="00E208F6"/>
    <w:rsid w:val="00E20B08"/>
    <w:rsid w:val="00E20FB0"/>
    <w:rsid w:val="00E212BD"/>
    <w:rsid w:val="00E21410"/>
    <w:rsid w:val="00E2142A"/>
    <w:rsid w:val="00E22AB6"/>
    <w:rsid w:val="00E23643"/>
    <w:rsid w:val="00E23BE1"/>
    <w:rsid w:val="00E23F43"/>
    <w:rsid w:val="00E24452"/>
    <w:rsid w:val="00E24A95"/>
    <w:rsid w:val="00E24FDB"/>
    <w:rsid w:val="00E254D1"/>
    <w:rsid w:val="00E26A90"/>
    <w:rsid w:val="00E274A1"/>
    <w:rsid w:val="00E274A5"/>
    <w:rsid w:val="00E27A6F"/>
    <w:rsid w:val="00E27DBC"/>
    <w:rsid w:val="00E302BE"/>
    <w:rsid w:val="00E304B5"/>
    <w:rsid w:val="00E30592"/>
    <w:rsid w:val="00E30F91"/>
    <w:rsid w:val="00E3126E"/>
    <w:rsid w:val="00E31330"/>
    <w:rsid w:val="00E33AB7"/>
    <w:rsid w:val="00E33E4D"/>
    <w:rsid w:val="00E33E84"/>
    <w:rsid w:val="00E34430"/>
    <w:rsid w:val="00E34CA3"/>
    <w:rsid w:val="00E35469"/>
    <w:rsid w:val="00E3550E"/>
    <w:rsid w:val="00E3555C"/>
    <w:rsid w:val="00E35C2D"/>
    <w:rsid w:val="00E35E1B"/>
    <w:rsid w:val="00E35FC2"/>
    <w:rsid w:val="00E36385"/>
    <w:rsid w:val="00E37174"/>
    <w:rsid w:val="00E37401"/>
    <w:rsid w:val="00E4070B"/>
    <w:rsid w:val="00E41020"/>
    <w:rsid w:val="00E41089"/>
    <w:rsid w:val="00E411B3"/>
    <w:rsid w:val="00E41386"/>
    <w:rsid w:val="00E41559"/>
    <w:rsid w:val="00E416AD"/>
    <w:rsid w:val="00E41BBF"/>
    <w:rsid w:val="00E432EB"/>
    <w:rsid w:val="00E44C3A"/>
    <w:rsid w:val="00E4525E"/>
    <w:rsid w:val="00E45811"/>
    <w:rsid w:val="00E472FD"/>
    <w:rsid w:val="00E475BF"/>
    <w:rsid w:val="00E47753"/>
    <w:rsid w:val="00E50F9E"/>
    <w:rsid w:val="00E51485"/>
    <w:rsid w:val="00E5175D"/>
    <w:rsid w:val="00E52118"/>
    <w:rsid w:val="00E525FC"/>
    <w:rsid w:val="00E52EB8"/>
    <w:rsid w:val="00E5347F"/>
    <w:rsid w:val="00E538AD"/>
    <w:rsid w:val="00E5493A"/>
    <w:rsid w:val="00E55944"/>
    <w:rsid w:val="00E55ABC"/>
    <w:rsid w:val="00E56162"/>
    <w:rsid w:val="00E56C11"/>
    <w:rsid w:val="00E56D92"/>
    <w:rsid w:val="00E579FD"/>
    <w:rsid w:val="00E57B74"/>
    <w:rsid w:val="00E61A44"/>
    <w:rsid w:val="00E61EBE"/>
    <w:rsid w:val="00E629EF"/>
    <w:rsid w:val="00E62A7C"/>
    <w:rsid w:val="00E62D7D"/>
    <w:rsid w:val="00E63036"/>
    <w:rsid w:val="00E63093"/>
    <w:rsid w:val="00E6515F"/>
    <w:rsid w:val="00E658CA"/>
    <w:rsid w:val="00E6638D"/>
    <w:rsid w:val="00E66EE8"/>
    <w:rsid w:val="00E67027"/>
    <w:rsid w:val="00E67867"/>
    <w:rsid w:val="00E67FCA"/>
    <w:rsid w:val="00E700FB"/>
    <w:rsid w:val="00E71411"/>
    <w:rsid w:val="00E71C8A"/>
    <w:rsid w:val="00E71D4E"/>
    <w:rsid w:val="00E723B6"/>
    <w:rsid w:val="00E744CF"/>
    <w:rsid w:val="00E74F5B"/>
    <w:rsid w:val="00E75D7D"/>
    <w:rsid w:val="00E760A9"/>
    <w:rsid w:val="00E761C1"/>
    <w:rsid w:val="00E7660F"/>
    <w:rsid w:val="00E76865"/>
    <w:rsid w:val="00E76868"/>
    <w:rsid w:val="00E76A2B"/>
    <w:rsid w:val="00E76D46"/>
    <w:rsid w:val="00E77131"/>
    <w:rsid w:val="00E7716A"/>
    <w:rsid w:val="00E7733C"/>
    <w:rsid w:val="00E775EB"/>
    <w:rsid w:val="00E77D28"/>
    <w:rsid w:val="00E82088"/>
    <w:rsid w:val="00E8321F"/>
    <w:rsid w:val="00E83D8E"/>
    <w:rsid w:val="00E84C58"/>
    <w:rsid w:val="00E853F6"/>
    <w:rsid w:val="00E85450"/>
    <w:rsid w:val="00E85604"/>
    <w:rsid w:val="00E8629F"/>
    <w:rsid w:val="00E86D85"/>
    <w:rsid w:val="00E8779C"/>
    <w:rsid w:val="00E87BAC"/>
    <w:rsid w:val="00E87CEB"/>
    <w:rsid w:val="00E919CF"/>
    <w:rsid w:val="00E92C2B"/>
    <w:rsid w:val="00E93697"/>
    <w:rsid w:val="00E93B38"/>
    <w:rsid w:val="00E93C94"/>
    <w:rsid w:val="00E95071"/>
    <w:rsid w:val="00E959EE"/>
    <w:rsid w:val="00E9720F"/>
    <w:rsid w:val="00E973BB"/>
    <w:rsid w:val="00E97E70"/>
    <w:rsid w:val="00E97EDA"/>
    <w:rsid w:val="00EA11D1"/>
    <w:rsid w:val="00EA1E1D"/>
    <w:rsid w:val="00EA1FAC"/>
    <w:rsid w:val="00EA2AC6"/>
    <w:rsid w:val="00EA2B1C"/>
    <w:rsid w:val="00EA336E"/>
    <w:rsid w:val="00EA39B9"/>
    <w:rsid w:val="00EA3C24"/>
    <w:rsid w:val="00EA497A"/>
    <w:rsid w:val="00EA4D9F"/>
    <w:rsid w:val="00EA4F20"/>
    <w:rsid w:val="00EA532D"/>
    <w:rsid w:val="00EA5997"/>
    <w:rsid w:val="00EA5E24"/>
    <w:rsid w:val="00EA694A"/>
    <w:rsid w:val="00EA6AE1"/>
    <w:rsid w:val="00EB0778"/>
    <w:rsid w:val="00EB277D"/>
    <w:rsid w:val="00EB29D4"/>
    <w:rsid w:val="00EB48CC"/>
    <w:rsid w:val="00EB5E44"/>
    <w:rsid w:val="00EB6167"/>
    <w:rsid w:val="00EB711A"/>
    <w:rsid w:val="00EB764D"/>
    <w:rsid w:val="00EB77FD"/>
    <w:rsid w:val="00EB7F95"/>
    <w:rsid w:val="00EC032B"/>
    <w:rsid w:val="00EC0E1E"/>
    <w:rsid w:val="00EC1152"/>
    <w:rsid w:val="00EC1625"/>
    <w:rsid w:val="00EC240F"/>
    <w:rsid w:val="00EC3268"/>
    <w:rsid w:val="00EC4F41"/>
    <w:rsid w:val="00EC4FE4"/>
    <w:rsid w:val="00EC5003"/>
    <w:rsid w:val="00EC585B"/>
    <w:rsid w:val="00EC5D7A"/>
    <w:rsid w:val="00EC65C2"/>
    <w:rsid w:val="00EC797E"/>
    <w:rsid w:val="00ED0954"/>
    <w:rsid w:val="00ED1E0E"/>
    <w:rsid w:val="00ED1E64"/>
    <w:rsid w:val="00ED21BA"/>
    <w:rsid w:val="00ED2B49"/>
    <w:rsid w:val="00ED3173"/>
    <w:rsid w:val="00ED4BD1"/>
    <w:rsid w:val="00ED5F9B"/>
    <w:rsid w:val="00ED5FF6"/>
    <w:rsid w:val="00ED6A8B"/>
    <w:rsid w:val="00ED739E"/>
    <w:rsid w:val="00ED7E82"/>
    <w:rsid w:val="00EE2BDD"/>
    <w:rsid w:val="00EE30E2"/>
    <w:rsid w:val="00EE5127"/>
    <w:rsid w:val="00EE55FE"/>
    <w:rsid w:val="00EE56F6"/>
    <w:rsid w:val="00EE5722"/>
    <w:rsid w:val="00EE5DF6"/>
    <w:rsid w:val="00EE6FBD"/>
    <w:rsid w:val="00EE735C"/>
    <w:rsid w:val="00EE78ED"/>
    <w:rsid w:val="00EF0F41"/>
    <w:rsid w:val="00EF27B8"/>
    <w:rsid w:val="00EF2946"/>
    <w:rsid w:val="00EF2BD2"/>
    <w:rsid w:val="00EF4621"/>
    <w:rsid w:val="00EF53BA"/>
    <w:rsid w:val="00EF58B8"/>
    <w:rsid w:val="00EF61D3"/>
    <w:rsid w:val="00EF6638"/>
    <w:rsid w:val="00EF7B1C"/>
    <w:rsid w:val="00EF7B20"/>
    <w:rsid w:val="00EF7D73"/>
    <w:rsid w:val="00F0008F"/>
    <w:rsid w:val="00F00298"/>
    <w:rsid w:val="00F026DA"/>
    <w:rsid w:val="00F02B54"/>
    <w:rsid w:val="00F02B98"/>
    <w:rsid w:val="00F035EB"/>
    <w:rsid w:val="00F0403C"/>
    <w:rsid w:val="00F0405B"/>
    <w:rsid w:val="00F04129"/>
    <w:rsid w:val="00F04493"/>
    <w:rsid w:val="00F04D87"/>
    <w:rsid w:val="00F04F0D"/>
    <w:rsid w:val="00F05D56"/>
    <w:rsid w:val="00F072D8"/>
    <w:rsid w:val="00F07D14"/>
    <w:rsid w:val="00F07D52"/>
    <w:rsid w:val="00F07F0E"/>
    <w:rsid w:val="00F10113"/>
    <w:rsid w:val="00F10658"/>
    <w:rsid w:val="00F10671"/>
    <w:rsid w:val="00F1080E"/>
    <w:rsid w:val="00F10A46"/>
    <w:rsid w:val="00F10DF7"/>
    <w:rsid w:val="00F1108A"/>
    <w:rsid w:val="00F12B48"/>
    <w:rsid w:val="00F12DE0"/>
    <w:rsid w:val="00F1477C"/>
    <w:rsid w:val="00F14A7F"/>
    <w:rsid w:val="00F14DCA"/>
    <w:rsid w:val="00F15871"/>
    <w:rsid w:val="00F16EB4"/>
    <w:rsid w:val="00F16F49"/>
    <w:rsid w:val="00F17F02"/>
    <w:rsid w:val="00F20154"/>
    <w:rsid w:val="00F20B8A"/>
    <w:rsid w:val="00F256EA"/>
    <w:rsid w:val="00F2762C"/>
    <w:rsid w:val="00F27B32"/>
    <w:rsid w:val="00F27C1F"/>
    <w:rsid w:val="00F31793"/>
    <w:rsid w:val="00F3253C"/>
    <w:rsid w:val="00F326BE"/>
    <w:rsid w:val="00F33377"/>
    <w:rsid w:val="00F3343D"/>
    <w:rsid w:val="00F3423B"/>
    <w:rsid w:val="00F345DF"/>
    <w:rsid w:val="00F35B54"/>
    <w:rsid w:val="00F3688D"/>
    <w:rsid w:val="00F36EC6"/>
    <w:rsid w:val="00F40483"/>
    <w:rsid w:val="00F42BD7"/>
    <w:rsid w:val="00F43AE4"/>
    <w:rsid w:val="00F43C50"/>
    <w:rsid w:val="00F458F5"/>
    <w:rsid w:val="00F45D78"/>
    <w:rsid w:val="00F45E42"/>
    <w:rsid w:val="00F462A7"/>
    <w:rsid w:val="00F4649A"/>
    <w:rsid w:val="00F46A3B"/>
    <w:rsid w:val="00F47598"/>
    <w:rsid w:val="00F50634"/>
    <w:rsid w:val="00F50643"/>
    <w:rsid w:val="00F5097D"/>
    <w:rsid w:val="00F51A5B"/>
    <w:rsid w:val="00F526AF"/>
    <w:rsid w:val="00F529F1"/>
    <w:rsid w:val="00F52BB6"/>
    <w:rsid w:val="00F52E7A"/>
    <w:rsid w:val="00F5328F"/>
    <w:rsid w:val="00F532A1"/>
    <w:rsid w:val="00F54D91"/>
    <w:rsid w:val="00F55170"/>
    <w:rsid w:val="00F5697A"/>
    <w:rsid w:val="00F572E1"/>
    <w:rsid w:val="00F57D00"/>
    <w:rsid w:val="00F604D2"/>
    <w:rsid w:val="00F6132C"/>
    <w:rsid w:val="00F61EB0"/>
    <w:rsid w:val="00F631D3"/>
    <w:rsid w:val="00F638C4"/>
    <w:rsid w:val="00F63976"/>
    <w:rsid w:val="00F6397F"/>
    <w:rsid w:val="00F63DA0"/>
    <w:rsid w:val="00F641AE"/>
    <w:rsid w:val="00F647B8"/>
    <w:rsid w:val="00F64B3E"/>
    <w:rsid w:val="00F65259"/>
    <w:rsid w:val="00F6548D"/>
    <w:rsid w:val="00F6574C"/>
    <w:rsid w:val="00F65A74"/>
    <w:rsid w:val="00F65E56"/>
    <w:rsid w:val="00F65FBB"/>
    <w:rsid w:val="00F6634D"/>
    <w:rsid w:val="00F66C37"/>
    <w:rsid w:val="00F66CBE"/>
    <w:rsid w:val="00F66D30"/>
    <w:rsid w:val="00F66F36"/>
    <w:rsid w:val="00F67D0C"/>
    <w:rsid w:val="00F706DB"/>
    <w:rsid w:val="00F70C8D"/>
    <w:rsid w:val="00F71A8C"/>
    <w:rsid w:val="00F72A7A"/>
    <w:rsid w:val="00F73E7F"/>
    <w:rsid w:val="00F740E1"/>
    <w:rsid w:val="00F74299"/>
    <w:rsid w:val="00F746F0"/>
    <w:rsid w:val="00F75645"/>
    <w:rsid w:val="00F75A2B"/>
    <w:rsid w:val="00F75A4F"/>
    <w:rsid w:val="00F76B78"/>
    <w:rsid w:val="00F8043A"/>
    <w:rsid w:val="00F8045F"/>
    <w:rsid w:val="00F809EF"/>
    <w:rsid w:val="00F80B51"/>
    <w:rsid w:val="00F80DAA"/>
    <w:rsid w:val="00F80E68"/>
    <w:rsid w:val="00F8109A"/>
    <w:rsid w:val="00F8150B"/>
    <w:rsid w:val="00F81861"/>
    <w:rsid w:val="00F8260C"/>
    <w:rsid w:val="00F82AAB"/>
    <w:rsid w:val="00F82D95"/>
    <w:rsid w:val="00F82DA1"/>
    <w:rsid w:val="00F8381E"/>
    <w:rsid w:val="00F8498B"/>
    <w:rsid w:val="00F84C6D"/>
    <w:rsid w:val="00F8513F"/>
    <w:rsid w:val="00F85369"/>
    <w:rsid w:val="00F860B9"/>
    <w:rsid w:val="00F86232"/>
    <w:rsid w:val="00F87C62"/>
    <w:rsid w:val="00F902C3"/>
    <w:rsid w:val="00F90C5C"/>
    <w:rsid w:val="00F90D35"/>
    <w:rsid w:val="00F917C7"/>
    <w:rsid w:val="00F9263D"/>
    <w:rsid w:val="00F927B1"/>
    <w:rsid w:val="00F92C85"/>
    <w:rsid w:val="00F95BC3"/>
    <w:rsid w:val="00F961BF"/>
    <w:rsid w:val="00F9767B"/>
    <w:rsid w:val="00FA149C"/>
    <w:rsid w:val="00FA1AAA"/>
    <w:rsid w:val="00FA248E"/>
    <w:rsid w:val="00FA2E4F"/>
    <w:rsid w:val="00FA3174"/>
    <w:rsid w:val="00FA33F9"/>
    <w:rsid w:val="00FA514E"/>
    <w:rsid w:val="00FA5832"/>
    <w:rsid w:val="00FA5AC1"/>
    <w:rsid w:val="00FA5C95"/>
    <w:rsid w:val="00FA718B"/>
    <w:rsid w:val="00FA7519"/>
    <w:rsid w:val="00FB00A2"/>
    <w:rsid w:val="00FB1414"/>
    <w:rsid w:val="00FB1F97"/>
    <w:rsid w:val="00FB2B57"/>
    <w:rsid w:val="00FB3ACD"/>
    <w:rsid w:val="00FB3E77"/>
    <w:rsid w:val="00FB5DE6"/>
    <w:rsid w:val="00FB5E31"/>
    <w:rsid w:val="00FB5F61"/>
    <w:rsid w:val="00FB6A6B"/>
    <w:rsid w:val="00FB6AD3"/>
    <w:rsid w:val="00FB72E6"/>
    <w:rsid w:val="00FB7A36"/>
    <w:rsid w:val="00FC009D"/>
    <w:rsid w:val="00FC051F"/>
    <w:rsid w:val="00FC1B45"/>
    <w:rsid w:val="00FC1B7D"/>
    <w:rsid w:val="00FC1D8E"/>
    <w:rsid w:val="00FC204A"/>
    <w:rsid w:val="00FC2284"/>
    <w:rsid w:val="00FC275F"/>
    <w:rsid w:val="00FC2E47"/>
    <w:rsid w:val="00FC3754"/>
    <w:rsid w:val="00FC3EDA"/>
    <w:rsid w:val="00FC4132"/>
    <w:rsid w:val="00FC46BC"/>
    <w:rsid w:val="00FC5872"/>
    <w:rsid w:val="00FC5893"/>
    <w:rsid w:val="00FC5D0E"/>
    <w:rsid w:val="00FC6847"/>
    <w:rsid w:val="00FC69F5"/>
    <w:rsid w:val="00FC6AE2"/>
    <w:rsid w:val="00FC6E4F"/>
    <w:rsid w:val="00FC6F0F"/>
    <w:rsid w:val="00FC7E95"/>
    <w:rsid w:val="00FD030E"/>
    <w:rsid w:val="00FD0B18"/>
    <w:rsid w:val="00FD0BE3"/>
    <w:rsid w:val="00FD16EC"/>
    <w:rsid w:val="00FD2517"/>
    <w:rsid w:val="00FD2563"/>
    <w:rsid w:val="00FD3818"/>
    <w:rsid w:val="00FD39D6"/>
    <w:rsid w:val="00FD4AB4"/>
    <w:rsid w:val="00FD4DF8"/>
    <w:rsid w:val="00FD522E"/>
    <w:rsid w:val="00FD5D12"/>
    <w:rsid w:val="00FD6178"/>
    <w:rsid w:val="00FD6180"/>
    <w:rsid w:val="00FD6ACF"/>
    <w:rsid w:val="00FD7A60"/>
    <w:rsid w:val="00FE1122"/>
    <w:rsid w:val="00FE117E"/>
    <w:rsid w:val="00FE1B06"/>
    <w:rsid w:val="00FE2D5A"/>
    <w:rsid w:val="00FE387D"/>
    <w:rsid w:val="00FE3C4C"/>
    <w:rsid w:val="00FE453B"/>
    <w:rsid w:val="00FE66BE"/>
    <w:rsid w:val="00FE6820"/>
    <w:rsid w:val="00FE7066"/>
    <w:rsid w:val="00FE709C"/>
    <w:rsid w:val="00FE7925"/>
    <w:rsid w:val="00FE79BF"/>
    <w:rsid w:val="00FE7CF7"/>
    <w:rsid w:val="00FE7E67"/>
    <w:rsid w:val="00FF037A"/>
    <w:rsid w:val="00FF225F"/>
    <w:rsid w:val="00FF2640"/>
    <w:rsid w:val="00FF28A3"/>
    <w:rsid w:val="00FF32BA"/>
    <w:rsid w:val="00FF380C"/>
    <w:rsid w:val="00FF3BE0"/>
    <w:rsid w:val="00FF43D7"/>
    <w:rsid w:val="00FF4498"/>
    <w:rsid w:val="00FF46A7"/>
    <w:rsid w:val="00FF4951"/>
    <w:rsid w:val="00FF565D"/>
    <w:rsid w:val="00FF5C05"/>
    <w:rsid w:val="00FF714B"/>
    <w:rsid w:val="00FF7DD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4C4A"/>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qFormat/>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79585A"/>
    <w:rPr>
      <w:color w:val="808080"/>
    </w:rPr>
  </w:style>
  <w:style w:type="paragraph" w:customStyle="1" w:styleId="a0">
    <w:name w:val="a0"/>
    <w:basedOn w:val="Normal"/>
    <w:uiPriority w:val="99"/>
    <w:rsid w:val="008D4BA0"/>
    <w:pPr>
      <w:spacing w:before="100" w:beforeAutospacing="1" w:after="100" w:afterAutospacing="1"/>
    </w:pPr>
    <w:rPr>
      <w:rFonts w:ascii="Calibri" w:eastAsia="Calibri" w:hAnsi="Calibri" w:cs="Calibri"/>
      <w:szCs w:val="22"/>
    </w:rPr>
  </w:style>
  <w:style w:type="character" w:styleId="Strong">
    <w:name w:val="Strong"/>
    <w:uiPriority w:val="22"/>
    <w:qFormat/>
    <w:rsid w:val="00F00298"/>
    <w:rPr>
      <w:b/>
      <w:bCs/>
    </w:rPr>
  </w:style>
  <w:style w:type="paragraph" w:customStyle="1" w:styleId="StyleHeading1H1h1appheading1l1MemoHeading1h11h12h13h">
    <w:name w:val="Style Heading 1H1h1app heading 1l1Memo Heading 1h11h12h13h..."/>
    <w:basedOn w:val="Heading1"/>
    <w:rsid w:val="00E33E84"/>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character" w:customStyle="1" w:styleId="TALCar">
    <w:name w:val="TAL Car"/>
    <w:qFormat/>
    <w:rsid w:val="0063667A"/>
    <w:rPr>
      <w:rFonts w:ascii="Arial" w:eastAsia="Times New Roman" w:hAnsi="Arial"/>
      <w:sz w:val="18"/>
    </w:rPr>
  </w:style>
  <w:style w:type="paragraph" w:customStyle="1" w:styleId="mc-p">
    <w:name w:val="mc-p___"/>
    <w:basedOn w:val="Normal"/>
    <w:rsid w:val="00980D9E"/>
    <w:pPr>
      <w:spacing w:before="100" w:beforeAutospacing="1" w:after="100" w:afterAutospacing="1"/>
    </w:pPr>
    <w:rPr>
      <w:rFonts w:ascii="Calibri" w:eastAsiaTheme="minorHAnsi" w:hAnsi="Calibri" w:cs="Calibri"/>
      <w:szCs w:val="22"/>
    </w:rPr>
  </w:style>
  <w:style w:type="paragraph" w:customStyle="1" w:styleId="bodytext0">
    <w:name w:val="bodytext"/>
    <w:basedOn w:val="Normal"/>
    <w:rsid w:val="00980D9E"/>
    <w:pPr>
      <w:spacing w:before="100" w:beforeAutospacing="1" w:after="100" w:afterAutospacing="1"/>
    </w:pPr>
    <w:rPr>
      <w:rFonts w:ascii="Calibri" w:eastAsiaTheme="minorHAnsi" w:hAnsi="Calibri" w:cs="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39526160">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81477719">
      <w:bodyDiv w:val="1"/>
      <w:marLeft w:val="0"/>
      <w:marRight w:val="0"/>
      <w:marTop w:val="0"/>
      <w:marBottom w:val="0"/>
      <w:divBdr>
        <w:top w:val="none" w:sz="0" w:space="0" w:color="auto"/>
        <w:left w:val="none" w:sz="0" w:space="0" w:color="auto"/>
        <w:bottom w:val="none" w:sz="0" w:space="0" w:color="auto"/>
        <w:right w:val="none" w:sz="0" w:space="0" w:color="auto"/>
      </w:divBdr>
    </w:div>
    <w:div w:id="188222101">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41449088">
      <w:bodyDiv w:val="1"/>
      <w:marLeft w:val="0"/>
      <w:marRight w:val="0"/>
      <w:marTop w:val="0"/>
      <w:marBottom w:val="0"/>
      <w:divBdr>
        <w:top w:val="none" w:sz="0" w:space="0" w:color="auto"/>
        <w:left w:val="none" w:sz="0" w:space="0" w:color="auto"/>
        <w:bottom w:val="none" w:sz="0" w:space="0" w:color="auto"/>
        <w:right w:val="none" w:sz="0" w:space="0" w:color="auto"/>
      </w:divBdr>
      <w:divsChild>
        <w:div w:id="1392263907">
          <w:marLeft w:val="547"/>
          <w:marRight w:val="0"/>
          <w:marTop w:val="0"/>
          <w:marBottom w:val="0"/>
          <w:divBdr>
            <w:top w:val="none" w:sz="0" w:space="0" w:color="auto"/>
            <w:left w:val="none" w:sz="0" w:space="0" w:color="auto"/>
            <w:bottom w:val="none" w:sz="0" w:space="0" w:color="auto"/>
            <w:right w:val="none" w:sz="0" w:space="0" w:color="auto"/>
          </w:divBdr>
        </w:div>
      </w:divsChild>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39566486">
      <w:bodyDiv w:val="1"/>
      <w:marLeft w:val="0"/>
      <w:marRight w:val="0"/>
      <w:marTop w:val="0"/>
      <w:marBottom w:val="0"/>
      <w:divBdr>
        <w:top w:val="none" w:sz="0" w:space="0" w:color="auto"/>
        <w:left w:val="none" w:sz="0" w:space="0" w:color="auto"/>
        <w:bottom w:val="none" w:sz="0" w:space="0" w:color="auto"/>
        <w:right w:val="none" w:sz="0" w:space="0" w:color="auto"/>
      </w:divBdr>
    </w:div>
    <w:div w:id="446311036">
      <w:bodyDiv w:val="1"/>
      <w:marLeft w:val="0"/>
      <w:marRight w:val="0"/>
      <w:marTop w:val="0"/>
      <w:marBottom w:val="0"/>
      <w:divBdr>
        <w:top w:val="none" w:sz="0" w:space="0" w:color="auto"/>
        <w:left w:val="none" w:sz="0" w:space="0" w:color="auto"/>
        <w:bottom w:val="none" w:sz="0" w:space="0" w:color="auto"/>
        <w:right w:val="none" w:sz="0" w:space="0" w:color="auto"/>
      </w:divBdr>
      <w:divsChild>
        <w:div w:id="1335036255">
          <w:marLeft w:val="547"/>
          <w:marRight w:val="0"/>
          <w:marTop w:val="77"/>
          <w:marBottom w:val="0"/>
          <w:divBdr>
            <w:top w:val="none" w:sz="0" w:space="0" w:color="auto"/>
            <w:left w:val="none" w:sz="0" w:space="0" w:color="auto"/>
            <w:bottom w:val="none" w:sz="0" w:space="0" w:color="auto"/>
            <w:right w:val="none" w:sz="0" w:space="0" w:color="auto"/>
          </w:divBdr>
        </w:div>
      </w:divsChild>
    </w:div>
    <w:div w:id="459884403">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1116592">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97374960">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34482404">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82383324">
      <w:bodyDiv w:val="1"/>
      <w:marLeft w:val="0"/>
      <w:marRight w:val="0"/>
      <w:marTop w:val="0"/>
      <w:marBottom w:val="0"/>
      <w:divBdr>
        <w:top w:val="none" w:sz="0" w:space="0" w:color="auto"/>
        <w:left w:val="none" w:sz="0" w:space="0" w:color="auto"/>
        <w:bottom w:val="none" w:sz="0" w:space="0" w:color="auto"/>
        <w:right w:val="none" w:sz="0" w:space="0" w:color="auto"/>
      </w:divBdr>
      <w:divsChild>
        <w:div w:id="1632905093">
          <w:marLeft w:val="547"/>
          <w:marRight w:val="0"/>
          <w:marTop w:val="0"/>
          <w:marBottom w:val="0"/>
          <w:divBdr>
            <w:top w:val="none" w:sz="0" w:space="0" w:color="auto"/>
            <w:left w:val="none" w:sz="0" w:space="0" w:color="auto"/>
            <w:bottom w:val="none" w:sz="0" w:space="0" w:color="auto"/>
            <w:right w:val="none" w:sz="0" w:space="0" w:color="auto"/>
          </w:divBdr>
        </w:div>
      </w:divsChild>
    </w:div>
    <w:div w:id="789083333">
      <w:bodyDiv w:val="1"/>
      <w:marLeft w:val="0"/>
      <w:marRight w:val="0"/>
      <w:marTop w:val="0"/>
      <w:marBottom w:val="0"/>
      <w:divBdr>
        <w:top w:val="none" w:sz="0" w:space="0" w:color="auto"/>
        <w:left w:val="none" w:sz="0" w:space="0" w:color="auto"/>
        <w:bottom w:val="none" w:sz="0" w:space="0" w:color="auto"/>
        <w:right w:val="none" w:sz="0" w:space="0" w:color="auto"/>
      </w:divBdr>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33381252">
      <w:bodyDiv w:val="1"/>
      <w:marLeft w:val="0"/>
      <w:marRight w:val="0"/>
      <w:marTop w:val="0"/>
      <w:marBottom w:val="0"/>
      <w:divBdr>
        <w:top w:val="none" w:sz="0" w:space="0" w:color="auto"/>
        <w:left w:val="none" w:sz="0" w:space="0" w:color="auto"/>
        <w:bottom w:val="none" w:sz="0" w:space="0" w:color="auto"/>
        <w:right w:val="none" w:sz="0" w:space="0" w:color="auto"/>
      </w:divBdr>
    </w:div>
    <w:div w:id="833835241">
      <w:bodyDiv w:val="1"/>
      <w:marLeft w:val="0"/>
      <w:marRight w:val="0"/>
      <w:marTop w:val="0"/>
      <w:marBottom w:val="0"/>
      <w:divBdr>
        <w:top w:val="none" w:sz="0" w:space="0" w:color="auto"/>
        <w:left w:val="none" w:sz="0" w:space="0" w:color="auto"/>
        <w:bottom w:val="none" w:sz="0" w:space="0" w:color="auto"/>
        <w:right w:val="none" w:sz="0" w:space="0" w:color="auto"/>
      </w:divBdr>
      <w:divsChild>
        <w:div w:id="58674883">
          <w:marLeft w:val="547"/>
          <w:marRight w:val="0"/>
          <w:marTop w:val="0"/>
          <w:marBottom w:val="0"/>
          <w:divBdr>
            <w:top w:val="none" w:sz="0" w:space="0" w:color="auto"/>
            <w:left w:val="none" w:sz="0" w:space="0" w:color="auto"/>
            <w:bottom w:val="none" w:sz="0" w:space="0" w:color="auto"/>
            <w:right w:val="none" w:sz="0" w:space="0" w:color="auto"/>
          </w:divBdr>
        </w:div>
      </w:divsChild>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6783466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70014733">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025863401">
      <w:bodyDiv w:val="1"/>
      <w:marLeft w:val="0"/>
      <w:marRight w:val="0"/>
      <w:marTop w:val="0"/>
      <w:marBottom w:val="0"/>
      <w:divBdr>
        <w:top w:val="none" w:sz="0" w:space="0" w:color="auto"/>
        <w:left w:val="none" w:sz="0" w:space="0" w:color="auto"/>
        <w:bottom w:val="none" w:sz="0" w:space="0" w:color="auto"/>
        <w:right w:val="none" w:sz="0" w:space="0" w:color="auto"/>
      </w:divBdr>
    </w:div>
    <w:div w:id="1025863445">
      <w:bodyDiv w:val="1"/>
      <w:marLeft w:val="0"/>
      <w:marRight w:val="0"/>
      <w:marTop w:val="0"/>
      <w:marBottom w:val="0"/>
      <w:divBdr>
        <w:top w:val="none" w:sz="0" w:space="0" w:color="auto"/>
        <w:left w:val="none" w:sz="0" w:space="0" w:color="auto"/>
        <w:bottom w:val="none" w:sz="0" w:space="0" w:color="auto"/>
        <w:right w:val="none" w:sz="0" w:space="0" w:color="auto"/>
      </w:divBdr>
    </w:div>
    <w:div w:id="1096361705">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233858342">
      <w:bodyDiv w:val="1"/>
      <w:marLeft w:val="0"/>
      <w:marRight w:val="0"/>
      <w:marTop w:val="0"/>
      <w:marBottom w:val="0"/>
      <w:divBdr>
        <w:top w:val="none" w:sz="0" w:space="0" w:color="auto"/>
        <w:left w:val="none" w:sz="0" w:space="0" w:color="auto"/>
        <w:bottom w:val="none" w:sz="0" w:space="0" w:color="auto"/>
        <w:right w:val="none" w:sz="0" w:space="0" w:color="auto"/>
      </w:divBdr>
      <w:divsChild>
        <w:div w:id="236400231">
          <w:marLeft w:val="2131"/>
          <w:marRight w:val="0"/>
          <w:marTop w:val="100"/>
          <w:marBottom w:val="0"/>
          <w:divBdr>
            <w:top w:val="none" w:sz="0" w:space="0" w:color="auto"/>
            <w:left w:val="none" w:sz="0" w:space="0" w:color="auto"/>
            <w:bottom w:val="none" w:sz="0" w:space="0" w:color="auto"/>
            <w:right w:val="none" w:sz="0" w:space="0" w:color="auto"/>
          </w:divBdr>
        </w:div>
        <w:div w:id="377781923">
          <w:marLeft w:val="1426"/>
          <w:marRight w:val="0"/>
          <w:marTop w:val="180"/>
          <w:marBottom w:val="0"/>
          <w:divBdr>
            <w:top w:val="none" w:sz="0" w:space="0" w:color="auto"/>
            <w:left w:val="none" w:sz="0" w:space="0" w:color="auto"/>
            <w:bottom w:val="none" w:sz="0" w:space="0" w:color="auto"/>
            <w:right w:val="none" w:sz="0" w:space="0" w:color="auto"/>
          </w:divBdr>
        </w:div>
        <w:div w:id="964776134">
          <w:marLeft w:val="1858"/>
          <w:marRight w:val="0"/>
          <w:marTop w:val="120"/>
          <w:marBottom w:val="0"/>
          <w:divBdr>
            <w:top w:val="none" w:sz="0" w:space="0" w:color="auto"/>
            <w:left w:val="none" w:sz="0" w:space="0" w:color="auto"/>
            <w:bottom w:val="none" w:sz="0" w:space="0" w:color="auto"/>
            <w:right w:val="none" w:sz="0" w:space="0" w:color="auto"/>
          </w:divBdr>
        </w:div>
        <w:div w:id="2024932838">
          <w:marLeft w:val="1858"/>
          <w:marRight w:val="0"/>
          <w:marTop w:val="120"/>
          <w:marBottom w:val="0"/>
          <w:divBdr>
            <w:top w:val="none" w:sz="0" w:space="0" w:color="auto"/>
            <w:left w:val="none" w:sz="0" w:space="0" w:color="auto"/>
            <w:bottom w:val="none" w:sz="0" w:space="0" w:color="auto"/>
            <w:right w:val="none" w:sz="0" w:space="0" w:color="auto"/>
          </w:divBdr>
        </w:div>
        <w:div w:id="2090732129">
          <w:marLeft w:val="1858"/>
          <w:marRight w:val="0"/>
          <w:marTop w:val="120"/>
          <w:marBottom w:val="0"/>
          <w:divBdr>
            <w:top w:val="none" w:sz="0" w:space="0" w:color="auto"/>
            <w:left w:val="none" w:sz="0" w:space="0" w:color="auto"/>
            <w:bottom w:val="none" w:sz="0" w:space="0" w:color="auto"/>
            <w:right w:val="none" w:sz="0" w:space="0" w:color="auto"/>
          </w:divBdr>
        </w:div>
      </w:divsChild>
    </w:div>
    <w:div w:id="1254897459">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75609183">
      <w:bodyDiv w:val="1"/>
      <w:marLeft w:val="0"/>
      <w:marRight w:val="0"/>
      <w:marTop w:val="0"/>
      <w:marBottom w:val="0"/>
      <w:divBdr>
        <w:top w:val="none" w:sz="0" w:space="0" w:color="auto"/>
        <w:left w:val="none" w:sz="0" w:space="0" w:color="auto"/>
        <w:bottom w:val="none" w:sz="0" w:space="0" w:color="auto"/>
        <w:right w:val="none" w:sz="0" w:space="0" w:color="auto"/>
      </w:divBdr>
    </w:div>
    <w:div w:id="1492713790">
      <w:bodyDiv w:val="1"/>
      <w:marLeft w:val="0"/>
      <w:marRight w:val="0"/>
      <w:marTop w:val="0"/>
      <w:marBottom w:val="0"/>
      <w:divBdr>
        <w:top w:val="none" w:sz="0" w:space="0" w:color="auto"/>
        <w:left w:val="none" w:sz="0" w:space="0" w:color="auto"/>
        <w:bottom w:val="none" w:sz="0" w:space="0" w:color="auto"/>
        <w:right w:val="none" w:sz="0" w:space="0" w:color="auto"/>
      </w:divBdr>
      <w:divsChild>
        <w:div w:id="667441730">
          <w:marLeft w:val="1166"/>
          <w:marRight w:val="0"/>
          <w:marTop w:val="67"/>
          <w:marBottom w:val="0"/>
          <w:divBdr>
            <w:top w:val="none" w:sz="0" w:space="0" w:color="auto"/>
            <w:left w:val="none" w:sz="0" w:space="0" w:color="auto"/>
            <w:bottom w:val="none" w:sz="0" w:space="0" w:color="auto"/>
            <w:right w:val="none" w:sz="0" w:space="0" w:color="auto"/>
          </w:divBdr>
        </w:div>
        <w:div w:id="1448237942">
          <w:marLeft w:val="1166"/>
          <w:marRight w:val="0"/>
          <w:marTop w:val="67"/>
          <w:marBottom w:val="0"/>
          <w:divBdr>
            <w:top w:val="none" w:sz="0" w:space="0" w:color="auto"/>
            <w:left w:val="none" w:sz="0" w:space="0" w:color="auto"/>
            <w:bottom w:val="none" w:sz="0" w:space="0" w:color="auto"/>
            <w:right w:val="none" w:sz="0" w:space="0" w:color="auto"/>
          </w:divBdr>
        </w:div>
        <w:div w:id="2049522558">
          <w:marLeft w:val="1166"/>
          <w:marRight w:val="0"/>
          <w:marTop w:val="67"/>
          <w:marBottom w:val="0"/>
          <w:divBdr>
            <w:top w:val="none" w:sz="0" w:space="0" w:color="auto"/>
            <w:left w:val="none" w:sz="0" w:space="0" w:color="auto"/>
            <w:bottom w:val="none" w:sz="0" w:space="0" w:color="auto"/>
            <w:right w:val="none" w:sz="0" w:space="0" w:color="auto"/>
          </w:divBdr>
        </w:div>
      </w:divsChild>
    </w:div>
    <w:div w:id="1497644474">
      <w:bodyDiv w:val="1"/>
      <w:marLeft w:val="0"/>
      <w:marRight w:val="0"/>
      <w:marTop w:val="0"/>
      <w:marBottom w:val="0"/>
      <w:divBdr>
        <w:top w:val="none" w:sz="0" w:space="0" w:color="auto"/>
        <w:left w:val="none" w:sz="0" w:space="0" w:color="auto"/>
        <w:bottom w:val="none" w:sz="0" w:space="0" w:color="auto"/>
        <w:right w:val="none" w:sz="0" w:space="0" w:color="auto"/>
      </w:divBdr>
      <w:divsChild>
        <w:div w:id="1394356106">
          <w:marLeft w:val="547"/>
          <w:marRight w:val="0"/>
          <w:marTop w:val="77"/>
          <w:marBottom w:val="0"/>
          <w:divBdr>
            <w:top w:val="none" w:sz="0" w:space="0" w:color="auto"/>
            <w:left w:val="none" w:sz="0" w:space="0" w:color="auto"/>
            <w:bottom w:val="none" w:sz="0" w:space="0" w:color="auto"/>
            <w:right w:val="none" w:sz="0" w:space="0" w:color="auto"/>
          </w:divBdr>
        </w:div>
      </w:divsChild>
    </w:div>
    <w:div w:id="1513685418">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62212394">
      <w:bodyDiv w:val="1"/>
      <w:marLeft w:val="0"/>
      <w:marRight w:val="0"/>
      <w:marTop w:val="0"/>
      <w:marBottom w:val="0"/>
      <w:divBdr>
        <w:top w:val="none" w:sz="0" w:space="0" w:color="auto"/>
        <w:left w:val="none" w:sz="0" w:space="0" w:color="auto"/>
        <w:bottom w:val="none" w:sz="0" w:space="0" w:color="auto"/>
        <w:right w:val="none" w:sz="0" w:space="0" w:color="auto"/>
      </w:divBdr>
    </w:div>
    <w:div w:id="1571235822">
      <w:bodyDiv w:val="1"/>
      <w:marLeft w:val="0"/>
      <w:marRight w:val="0"/>
      <w:marTop w:val="0"/>
      <w:marBottom w:val="0"/>
      <w:divBdr>
        <w:top w:val="none" w:sz="0" w:space="0" w:color="auto"/>
        <w:left w:val="none" w:sz="0" w:space="0" w:color="auto"/>
        <w:bottom w:val="none" w:sz="0" w:space="0" w:color="auto"/>
        <w:right w:val="none" w:sz="0" w:space="0" w:color="auto"/>
      </w:divBdr>
      <w:divsChild>
        <w:div w:id="1050879538">
          <w:marLeft w:val="1267"/>
          <w:marRight w:val="0"/>
          <w:marTop w:val="180"/>
          <w:marBottom w:val="0"/>
          <w:divBdr>
            <w:top w:val="none" w:sz="0" w:space="0" w:color="auto"/>
            <w:left w:val="none" w:sz="0" w:space="0" w:color="auto"/>
            <w:bottom w:val="none" w:sz="0" w:space="0" w:color="auto"/>
            <w:right w:val="none" w:sz="0" w:space="0" w:color="auto"/>
          </w:divBdr>
        </w:div>
      </w:divsChild>
    </w:div>
    <w:div w:id="1594631595">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32517162">
      <w:bodyDiv w:val="1"/>
      <w:marLeft w:val="0"/>
      <w:marRight w:val="0"/>
      <w:marTop w:val="0"/>
      <w:marBottom w:val="0"/>
      <w:divBdr>
        <w:top w:val="none" w:sz="0" w:space="0" w:color="auto"/>
        <w:left w:val="none" w:sz="0" w:space="0" w:color="auto"/>
        <w:bottom w:val="none" w:sz="0" w:space="0" w:color="auto"/>
        <w:right w:val="none" w:sz="0" w:space="0" w:color="auto"/>
      </w:divBdr>
      <w:divsChild>
        <w:div w:id="237835958">
          <w:marLeft w:val="547"/>
          <w:marRight w:val="0"/>
          <w:marTop w:val="0"/>
          <w:marBottom w:val="0"/>
          <w:divBdr>
            <w:top w:val="none" w:sz="0" w:space="0" w:color="auto"/>
            <w:left w:val="none" w:sz="0" w:space="0" w:color="auto"/>
            <w:bottom w:val="none" w:sz="0" w:space="0" w:color="auto"/>
            <w:right w:val="none" w:sz="0" w:space="0" w:color="auto"/>
          </w:divBdr>
        </w:div>
      </w:divsChild>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61154789">
      <w:bodyDiv w:val="1"/>
      <w:marLeft w:val="0"/>
      <w:marRight w:val="0"/>
      <w:marTop w:val="0"/>
      <w:marBottom w:val="0"/>
      <w:divBdr>
        <w:top w:val="none" w:sz="0" w:space="0" w:color="auto"/>
        <w:left w:val="none" w:sz="0" w:space="0" w:color="auto"/>
        <w:bottom w:val="none" w:sz="0" w:space="0" w:color="auto"/>
        <w:right w:val="none" w:sz="0" w:space="0" w:color="auto"/>
      </w:divBdr>
    </w:div>
    <w:div w:id="1669745390">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787583122">
      <w:bodyDiv w:val="1"/>
      <w:marLeft w:val="0"/>
      <w:marRight w:val="0"/>
      <w:marTop w:val="0"/>
      <w:marBottom w:val="0"/>
      <w:divBdr>
        <w:top w:val="none" w:sz="0" w:space="0" w:color="auto"/>
        <w:left w:val="none" w:sz="0" w:space="0" w:color="auto"/>
        <w:bottom w:val="none" w:sz="0" w:space="0" w:color="auto"/>
        <w:right w:val="none" w:sz="0" w:space="0" w:color="auto"/>
      </w:divBdr>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64636255">
      <w:bodyDiv w:val="1"/>
      <w:marLeft w:val="0"/>
      <w:marRight w:val="0"/>
      <w:marTop w:val="0"/>
      <w:marBottom w:val="0"/>
      <w:divBdr>
        <w:top w:val="none" w:sz="0" w:space="0" w:color="auto"/>
        <w:left w:val="none" w:sz="0" w:space="0" w:color="auto"/>
        <w:bottom w:val="none" w:sz="0" w:space="0" w:color="auto"/>
        <w:right w:val="none" w:sz="0" w:space="0" w:color="auto"/>
      </w:divBdr>
      <w:divsChild>
        <w:div w:id="1543252227">
          <w:marLeft w:val="1267"/>
          <w:marRight w:val="0"/>
          <w:marTop w:val="180"/>
          <w:marBottom w:val="0"/>
          <w:divBdr>
            <w:top w:val="none" w:sz="0" w:space="0" w:color="auto"/>
            <w:left w:val="none" w:sz="0" w:space="0" w:color="auto"/>
            <w:bottom w:val="none" w:sz="0" w:space="0" w:color="auto"/>
            <w:right w:val="none" w:sz="0" w:space="0" w:color="auto"/>
          </w:divBdr>
        </w:div>
      </w:divsChild>
    </w:div>
    <w:div w:id="1875655129">
      <w:bodyDiv w:val="1"/>
      <w:marLeft w:val="0"/>
      <w:marRight w:val="0"/>
      <w:marTop w:val="0"/>
      <w:marBottom w:val="0"/>
      <w:divBdr>
        <w:top w:val="none" w:sz="0" w:space="0" w:color="auto"/>
        <w:left w:val="none" w:sz="0" w:space="0" w:color="auto"/>
        <w:bottom w:val="none" w:sz="0" w:space="0" w:color="auto"/>
        <w:right w:val="none" w:sz="0" w:space="0" w:color="auto"/>
      </w:divBdr>
      <w:divsChild>
        <w:div w:id="1575159885">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56519642">
      <w:bodyDiv w:val="1"/>
      <w:marLeft w:val="0"/>
      <w:marRight w:val="0"/>
      <w:marTop w:val="0"/>
      <w:marBottom w:val="0"/>
      <w:divBdr>
        <w:top w:val="none" w:sz="0" w:space="0" w:color="auto"/>
        <w:left w:val="none" w:sz="0" w:space="0" w:color="auto"/>
        <w:bottom w:val="none" w:sz="0" w:space="0" w:color="auto"/>
        <w:right w:val="none" w:sz="0" w:space="0" w:color="auto"/>
      </w:divBdr>
    </w:div>
    <w:div w:id="1959796407">
      <w:bodyDiv w:val="1"/>
      <w:marLeft w:val="0"/>
      <w:marRight w:val="0"/>
      <w:marTop w:val="0"/>
      <w:marBottom w:val="0"/>
      <w:divBdr>
        <w:top w:val="none" w:sz="0" w:space="0" w:color="auto"/>
        <w:left w:val="none" w:sz="0" w:space="0" w:color="auto"/>
        <w:bottom w:val="none" w:sz="0" w:space="0" w:color="auto"/>
        <w:right w:val="none" w:sz="0" w:space="0" w:color="auto"/>
      </w:divBdr>
      <w:divsChild>
        <w:div w:id="1658613911">
          <w:marLeft w:val="547"/>
          <w:marRight w:val="0"/>
          <w:marTop w:val="0"/>
          <w:marBottom w:val="0"/>
          <w:divBdr>
            <w:top w:val="none" w:sz="0" w:space="0" w:color="auto"/>
            <w:left w:val="none" w:sz="0" w:space="0" w:color="auto"/>
            <w:bottom w:val="none" w:sz="0" w:space="0" w:color="auto"/>
            <w:right w:val="none" w:sz="0" w:space="0" w:color="auto"/>
          </w:divBdr>
        </w:div>
      </w:divsChild>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0108792">
      <w:bodyDiv w:val="1"/>
      <w:marLeft w:val="0"/>
      <w:marRight w:val="0"/>
      <w:marTop w:val="0"/>
      <w:marBottom w:val="0"/>
      <w:divBdr>
        <w:top w:val="none" w:sz="0" w:space="0" w:color="auto"/>
        <w:left w:val="none" w:sz="0" w:space="0" w:color="auto"/>
        <w:bottom w:val="none" w:sz="0" w:space="0" w:color="auto"/>
        <w:right w:val="none" w:sz="0" w:space="0" w:color="auto"/>
      </w:divBdr>
    </w:div>
    <w:div w:id="2085714749">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099786965">
      <w:bodyDiv w:val="1"/>
      <w:marLeft w:val="0"/>
      <w:marRight w:val="0"/>
      <w:marTop w:val="0"/>
      <w:marBottom w:val="0"/>
      <w:divBdr>
        <w:top w:val="none" w:sz="0" w:space="0" w:color="auto"/>
        <w:left w:val="none" w:sz="0" w:space="0" w:color="auto"/>
        <w:bottom w:val="none" w:sz="0" w:space="0" w:color="auto"/>
        <w:right w:val="none" w:sz="0" w:space="0" w:color="auto"/>
      </w:divBdr>
      <w:divsChild>
        <w:div w:id="1946767561">
          <w:marLeft w:val="1267"/>
          <w:marRight w:val="0"/>
          <w:marTop w:val="180"/>
          <w:marBottom w:val="0"/>
          <w:divBdr>
            <w:top w:val="none" w:sz="0" w:space="0" w:color="auto"/>
            <w:left w:val="none" w:sz="0" w:space="0" w:color="auto"/>
            <w:bottom w:val="none" w:sz="0" w:space="0" w:color="auto"/>
            <w:right w:val="none" w:sz="0" w:space="0" w:color="auto"/>
          </w:divBdr>
        </w:div>
        <w:div w:id="1278875936">
          <w:marLeft w:val="1267"/>
          <w:marRight w:val="0"/>
          <w:marTop w:val="180"/>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40" b="0" i="0" u="none" strike="noStrike" kern="1200" spc="0" baseline="0">
                <a:solidFill>
                  <a:schemeClr val="tx1">
                    <a:lumMod val="65000"/>
                    <a:lumOff val="35000"/>
                  </a:schemeClr>
                </a:solidFill>
                <a:latin typeface="+mn-lt"/>
                <a:ea typeface="+mn-ea"/>
                <a:cs typeface="+mn-cs"/>
              </a:defRPr>
            </a:pPr>
            <a:r>
              <a:rPr lang="en-US"/>
              <a:t>UMi</a:t>
            </a:r>
          </a:p>
        </c:rich>
      </c:tx>
      <c:overlay val="0"/>
      <c:spPr>
        <a:noFill/>
        <a:ln>
          <a:noFill/>
        </a:ln>
        <a:effectLst/>
      </c:spPr>
      <c:txPr>
        <a:bodyPr rot="0" spcFirstLastPara="1" vertOverflow="ellipsis" vert="horz" wrap="square" anchor="ctr" anchorCtr="1"/>
        <a:lstStyle/>
        <a:p>
          <a:pPr>
            <a:defRPr sz="144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(4,4)</c:v>
                </c:pt>
              </c:strCache>
            </c:strRef>
          </c:tx>
          <c:spPr>
            <a:solidFill>
              <a:schemeClr val="accent1"/>
            </a:solidFill>
            <a:ln>
              <a:noFill/>
            </a:ln>
            <a:effectLst/>
          </c:spPr>
          <c:invertIfNegative val="0"/>
          <c:cat>
            <c:strRef>
              <c:f>Sheet1!$A$2:$A$3</c:f>
              <c:strCache>
                <c:ptCount val="2"/>
                <c:pt idx="0">
                  <c:v>32Rx</c:v>
                </c:pt>
                <c:pt idx="1">
                  <c:v>64Rx</c:v>
                </c:pt>
              </c:strCache>
            </c:strRef>
          </c:cat>
          <c:val>
            <c:numRef>
              <c:f>Sheet1!$B$2:$B$3</c:f>
              <c:numCache>
                <c:formatCode>General</c:formatCode>
                <c:ptCount val="2"/>
                <c:pt idx="0">
                  <c:v>100</c:v>
                </c:pt>
                <c:pt idx="1">
                  <c:v>100</c:v>
                </c:pt>
              </c:numCache>
            </c:numRef>
          </c:val>
          <c:extLst>
            <c:ext xmlns:c16="http://schemas.microsoft.com/office/drawing/2014/chart" uri="{C3380CC4-5D6E-409C-BE32-E72D297353CC}">
              <c16:uniqueId val="{00000000-65B8-4DD9-AA13-C29C817E00DA}"/>
            </c:ext>
          </c:extLst>
        </c:ser>
        <c:ser>
          <c:idx val="1"/>
          <c:order val="1"/>
          <c:tx>
            <c:strRef>
              <c:f>Sheet1!$C$1</c:f>
              <c:strCache>
                <c:ptCount val="1"/>
                <c:pt idx="0">
                  <c:v>(2,2)</c:v>
                </c:pt>
              </c:strCache>
            </c:strRef>
          </c:tx>
          <c:spPr>
            <a:solidFill>
              <a:schemeClr val="accent2"/>
            </a:solidFill>
            <a:ln>
              <a:noFill/>
            </a:ln>
            <a:effectLst/>
          </c:spPr>
          <c:invertIfNegative val="0"/>
          <c:cat>
            <c:strRef>
              <c:f>Sheet1!$A$2:$A$3</c:f>
              <c:strCache>
                <c:ptCount val="2"/>
                <c:pt idx="0">
                  <c:v>32Rx</c:v>
                </c:pt>
                <c:pt idx="1">
                  <c:v>64Rx</c:v>
                </c:pt>
              </c:strCache>
            </c:strRef>
          </c:cat>
          <c:val>
            <c:numRef>
              <c:f>Sheet1!$C$2:$C$3</c:f>
              <c:numCache>
                <c:formatCode>General</c:formatCode>
                <c:ptCount val="2"/>
                <c:pt idx="0">
                  <c:v>97</c:v>
                </c:pt>
                <c:pt idx="1">
                  <c:v>97.7</c:v>
                </c:pt>
              </c:numCache>
            </c:numRef>
          </c:val>
          <c:extLst>
            <c:ext xmlns:c16="http://schemas.microsoft.com/office/drawing/2014/chart" uri="{C3380CC4-5D6E-409C-BE32-E72D297353CC}">
              <c16:uniqueId val="{00000001-65B8-4DD9-AA13-C29C817E00DA}"/>
            </c:ext>
          </c:extLst>
        </c:ser>
        <c:ser>
          <c:idx val="2"/>
          <c:order val="2"/>
          <c:tx>
            <c:strRef>
              <c:f>Sheet1!$D$1</c:f>
              <c:strCache>
                <c:ptCount val="1"/>
                <c:pt idx="0">
                  <c:v>(1,1)</c:v>
                </c:pt>
              </c:strCache>
            </c:strRef>
          </c:tx>
          <c:spPr>
            <a:solidFill>
              <a:schemeClr val="accent3"/>
            </a:solidFill>
            <a:ln>
              <a:noFill/>
            </a:ln>
            <a:effectLst/>
          </c:spPr>
          <c:invertIfNegative val="0"/>
          <c:cat>
            <c:strRef>
              <c:f>Sheet1!$A$2:$A$3</c:f>
              <c:strCache>
                <c:ptCount val="2"/>
                <c:pt idx="0">
                  <c:v>32Rx</c:v>
                </c:pt>
                <c:pt idx="1">
                  <c:v>64Rx</c:v>
                </c:pt>
              </c:strCache>
            </c:strRef>
          </c:cat>
          <c:val>
            <c:numRef>
              <c:f>Sheet1!$D$2:$D$3</c:f>
              <c:numCache>
                <c:formatCode>General</c:formatCode>
                <c:ptCount val="2"/>
                <c:pt idx="0">
                  <c:v>96.5</c:v>
                </c:pt>
                <c:pt idx="1">
                  <c:v>97</c:v>
                </c:pt>
              </c:numCache>
            </c:numRef>
          </c:val>
          <c:extLst>
            <c:ext xmlns:c16="http://schemas.microsoft.com/office/drawing/2014/chart" uri="{C3380CC4-5D6E-409C-BE32-E72D297353CC}">
              <c16:uniqueId val="{00000002-65B8-4DD9-AA13-C29C817E00DA}"/>
            </c:ext>
          </c:extLst>
        </c:ser>
        <c:dLbls>
          <c:showLegendKey val="0"/>
          <c:showVal val="0"/>
          <c:showCatName val="0"/>
          <c:showSerName val="0"/>
          <c:showPercent val="0"/>
          <c:showBubbleSize val="0"/>
        </c:dLbls>
        <c:gapWidth val="219"/>
        <c:overlap val="-27"/>
        <c:axId val="1171987488"/>
        <c:axId val="1172001216"/>
      </c:barChart>
      <c:catAx>
        <c:axId val="11719874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172001216"/>
        <c:crosses val="autoZero"/>
        <c:auto val="1"/>
        <c:lblAlgn val="ctr"/>
        <c:lblOffset val="100"/>
        <c:noMultiLvlLbl val="0"/>
      </c:catAx>
      <c:valAx>
        <c:axId val="11720012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1719874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200"/>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40" b="0" i="0" u="none" strike="noStrike" kern="1200" spc="0" baseline="0">
                <a:solidFill>
                  <a:schemeClr val="tx1">
                    <a:lumMod val="65000"/>
                    <a:lumOff val="35000"/>
                  </a:schemeClr>
                </a:solidFill>
                <a:latin typeface="+mn-lt"/>
                <a:ea typeface="+mn-ea"/>
                <a:cs typeface="+mn-cs"/>
              </a:defRPr>
            </a:pPr>
            <a:r>
              <a:rPr lang="en-US"/>
              <a:t>UMa</a:t>
            </a:r>
          </a:p>
        </c:rich>
      </c:tx>
      <c:overlay val="0"/>
      <c:spPr>
        <a:noFill/>
        <a:ln>
          <a:noFill/>
        </a:ln>
        <a:effectLst/>
      </c:spPr>
      <c:txPr>
        <a:bodyPr rot="0" spcFirstLastPara="1" vertOverflow="ellipsis" vert="horz" wrap="square" anchor="ctr" anchorCtr="1"/>
        <a:lstStyle/>
        <a:p>
          <a:pPr>
            <a:defRPr sz="144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(4,4)</c:v>
                </c:pt>
              </c:strCache>
            </c:strRef>
          </c:tx>
          <c:spPr>
            <a:solidFill>
              <a:schemeClr val="accent1"/>
            </a:solidFill>
            <a:ln>
              <a:noFill/>
            </a:ln>
            <a:effectLst/>
          </c:spPr>
          <c:invertIfNegative val="0"/>
          <c:cat>
            <c:strRef>
              <c:f>Sheet1!$A$2:$A$3</c:f>
              <c:strCache>
                <c:ptCount val="2"/>
                <c:pt idx="0">
                  <c:v>32Rx</c:v>
                </c:pt>
                <c:pt idx="1">
                  <c:v>64Rx</c:v>
                </c:pt>
              </c:strCache>
            </c:strRef>
          </c:cat>
          <c:val>
            <c:numRef>
              <c:f>Sheet1!$B$2:$B$3</c:f>
              <c:numCache>
                <c:formatCode>General</c:formatCode>
                <c:ptCount val="2"/>
                <c:pt idx="0">
                  <c:v>100</c:v>
                </c:pt>
                <c:pt idx="1">
                  <c:v>100</c:v>
                </c:pt>
              </c:numCache>
            </c:numRef>
          </c:val>
          <c:extLst>
            <c:ext xmlns:c16="http://schemas.microsoft.com/office/drawing/2014/chart" uri="{C3380CC4-5D6E-409C-BE32-E72D297353CC}">
              <c16:uniqueId val="{00000000-371D-4EAD-84B9-42D15C7971A9}"/>
            </c:ext>
          </c:extLst>
        </c:ser>
        <c:ser>
          <c:idx val="1"/>
          <c:order val="1"/>
          <c:tx>
            <c:strRef>
              <c:f>Sheet1!$C$1</c:f>
              <c:strCache>
                <c:ptCount val="1"/>
                <c:pt idx="0">
                  <c:v>(2,2)</c:v>
                </c:pt>
              </c:strCache>
            </c:strRef>
          </c:tx>
          <c:spPr>
            <a:solidFill>
              <a:schemeClr val="accent2"/>
            </a:solidFill>
            <a:ln>
              <a:noFill/>
            </a:ln>
            <a:effectLst/>
          </c:spPr>
          <c:invertIfNegative val="0"/>
          <c:cat>
            <c:strRef>
              <c:f>Sheet1!$A$2:$A$3</c:f>
              <c:strCache>
                <c:ptCount val="2"/>
                <c:pt idx="0">
                  <c:v>32Rx</c:v>
                </c:pt>
                <c:pt idx="1">
                  <c:v>64Rx</c:v>
                </c:pt>
              </c:strCache>
            </c:strRef>
          </c:cat>
          <c:val>
            <c:numRef>
              <c:f>Sheet1!$C$2:$C$3</c:f>
              <c:numCache>
                <c:formatCode>General</c:formatCode>
                <c:ptCount val="2"/>
                <c:pt idx="0">
                  <c:v>97</c:v>
                </c:pt>
                <c:pt idx="1">
                  <c:v>98</c:v>
                </c:pt>
              </c:numCache>
            </c:numRef>
          </c:val>
          <c:extLst>
            <c:ext xmlns:c16="http://schemas.microsoft.com/office/drawing/2014/chart" uri="{C3380CC4-5D6E-409C-BE32-E72D297353CC}">
              <c16:uniqueId val="{00000001-371D-4EAD-84B9-42D15C7971A9}"/>
            </c:ext>
          </c:extLst>
        </c:ser>
        <c:ser>
          <c:idx val="2"/>
          <c:order val="2"/>
          <c:tx>
            <c:strRef>
              <c:f>Sheet1!$D$1</c:f>
              <c:strCache>
                <c:ptCount val="1"/>
                <c:pt idx="0">
                  <c:v>(1,1)</c:v>
                </c:pt>
              </c:strCache>
            </c:strRef>
          </c:tx>
          <c:spPr>
            <a:solidFill>
              <a:schemeClr val="accent3"/>
            </a:solidFill>
            <a:ln>
              <a:noFill/>
            </a:ln>
            <a:effectLst/>
          </c:spPr>
          <c:invertIfNegative val="0"/>
          <c:cat>
            <c:strRef>
              <c:f>Sheet1!$A$2:$A$3</c:f>
              <c:strCache>
                <c:ptCount val="2"/>
                <c:pt idx="0">
                  <c:v>32Rx</c:v>
                </c:pt>
                <c:pt idx="1">
                  <c:v>64Rx</c:v>
                </c:pt>
              </c:strCache>
            </c:strRef>
          </c:cat>
          <c:val>
            <c:numRef>
              <c:f>Sheet1!$D$2:$D$3</c:f>
              <c:numCache>
                <c:formatCode>General</c:formatCode>
                <c:ptCount val="2"/>
                <c:pt idx="0">
                  <c:v>97</c:v>
                </c:pt>
                <c:pt idx="1">
                  <c:v>98</c:v>
                </c:pt>
              </c:numCache>
            </c:numRef>
          </c:val>
          <c:extLst>
            <c:ext xmlns:c16="http://schemas.microsoft.com/office/drawing/2014/chart" uri="{C3380CC4-5D6E-409C-BE32-E72D297353CC}">
              <c16:uniqueId val="{00000002-371D-4EAD-84B9-42D15C7971A9}"/>
            </c:ext>
          </c:extLst>
        </c:ser>
        <c:dLbls>
          <c:showLegendKey val="0"/>
          <c:showVal val="0"/>
          <c:showCatName val="0"/>
          <c:showSerName val="0"/>
          <c:showPercent val="0"/>
          <c:showBubbleSize val="0"/>
        </c:dLbls>
        <c:gapWidth val="219"/>
        <c:overlap val="-27"/>
        <c:axId val="1171987488"/>
        <c:axId val="1172001216"/>
      </c:barChart>
      <c:catAx>
        <c:axId val="11719874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172001216"/>
        <c:crosses val="autoZero"/>
        <c:auto val="1"/>
        <c:lblAlgn val="ctr"/>
        <c:lblOffset val="100"/>
        <c:noMultiLvlLbl val="0"/>
      </c:catAx>
      <c:valAx>
        <c:axId val="11720012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1719874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20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86FFD16-57A5-44FD-B370-849CE0EE237B}">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679A43-107B-4BB3-B8AE-917BA9373F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E77D5B-7D62-4FE4-BE19-C87427BA03D1}">
  <ds:schemaRefs>
    <ds:schemaRef ds:uri="http://schemas.openxmlformats.org/officeDocument/2006/bibliography"/>
  </ds:schemaRefs>
</ds:datastoreItem>
</file>

<file path=customXml/itemProps3.xml><?xml version="1.0" encoding="utf-8"?>
<ds:datastoreItem xmlns:ds="http://schemas.openxmlformats.org/officeDocument/2006/customXml" ds:itemID="{3BEC64B2-7AA5-4D0B-B197-4A0C5E1781E3}">
  <ds:schemaRefs>
    <ds:schemaRef ds:uri="http://schemas.microsoft.com/sharepoint/v3/contenttype/forms"/>
  </ds:schemaRefs>
</ds:datastoreItem>
</file>

<file path=customXml/itemProps4.xml><?xml version="1.0" encoding="utf-8"?>
<ds:datastoreItem xmlns:ds="http://schemas.openxmlformats.org/officeDocument/2006/customXml" ds:itemID="{2517224A-7F3B-4800-A84A-367CDE5F66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1693</Words>
  <Characters>9653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2023-02-14T05:13:00Z</dcterms:created>
  <dcterms:modified xsi:type="dcterms:W3CDTF">2023-02-17T08:10:00Z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Technical Type">
    <vt:lpwstr/>
  </property>
  <property fmtid="{D5CDD505-2E9C-101B-9397-08002B2CF9AE}" pid="4" name="Document Type">
    <vt:lpwstr/>
  </property>
  <property fmtid="{D5CDD505-2E9C-101B-9397-08002B2CF9AE}" pid="5" name="MSIP_Label_83bcef13-7cac-433f-ba1d-47a323951816_Enabled">
    <vt:lpwstr>true</vt:lpwstr>
  </property>
  <property fmtid="{D5CDD505-2E9C-101B-9397-08002B2CF9AE}" pid="6" name="MSIP_Label_83bcef13-7cac-433f-ba1d-47a323951816_SetDate">
    <vt:lpwstr>2022-11-02T16:37:59Z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8f1b9151-4ef1-481b-981e-cf02d2057359</vt:lpwstr>
  </property>
  <property fmtid="{D5CDD505-2E9C-101B-9397-08002B2CF9AE}" pid="11" name="MSIP_Label_83bcef13-7cac-433f-ba1d-47a323951816_ContentBits">
    <vt:lpwstr>0</vt:lpwstr>
  </property>
</Properties>
</file>